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100" w:after="100"/>
        <w:ind w:left="40" w:right="40" w:firstLine="669"/>
        <w:jc w:val="right"/>
        <w:rPr>
          <w:bCs/>
          <w:color w:val="auto"/>
        </w:rPr>
      </w:pPr>
      <w:r>
        <w:rPr>
          <w:bCs/>
          <w:color w:val="auto"/>
        </w:rPr>
        <w:t xml:space="preserve">                                                                                                           </w:t>
      </w:r>
      <w:r>
        <w:rPr>
          <w:bCs/>
          <w:color w:val="auto"/>
        </w:rPr>
        <w:t>Вносится Правительством</w:t>
      </w:r>
    </w:p>
    <w:p>
      <w:pPr>
        <w:pStyle w:val="NormalWeb"/>
        <w:ind w:left="40" w:right="40" w:firstLine="669"/>
        <w:jc w:val="right"/>
        <w:rPr>
          <w:bCs/>
          <w:color w:val="auto"/>
        </w:rPr>
      </w:pPr>
      <w:r>
        <w:rPr>
          <w:bCs/>
          <w:color w:val="auto"/>
        </w:rPr>
        <w:t xml:space="preserve"> </w:t>
      </w:r>
      <w:r>
        <w:rPr>
          <w:bCs/>
          <w:color w:val="auto"/>
        </w:rPr>
        <w:t>Ульяновской области</w:t>
      </w:r>
    </w:p>
    <w:p>
      <w:pPr>
        <w:pStyle w:val="NormalWeb"/>
        <w:ind w:left="40" w:right="40" w:firstLine="669"/>
        <w:jc w:val="right"/>
        <w:rPr>
          <w:bCs/>
          <w:color w:val="auto"/>
        </w:rPr>
      </w:pPr>
      <w:r>
        <w:rPr>
          <w:bCs/>
          <w:color w:val="auto"/>
        </w:rPr>
        <w:t>Проект</w:t>
      </w:r>
    </w:p>
    <w:p>
      <w:pPr>
        <w:pStyle w:val="NormalWeb"/>
        <w:ind w:left="40" w:right="40" w:firstLine="669"/>
        <w:jc w:val="center"/>
        <w:rPr>
          <w:b/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</w:r>
    </w:p>
    <w:p>
      <w:pPr>
        <w:pStyle w:val="NormalWeb"/>
        <w:ind w:left="40" w:right="40" w:firstLine="669"/>
        <w:jc w:val="center"/>
        <w:rPr>
          <w:b/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</w:r>
    </w:p>
    <w:p>
      <w:pPr>
        <w:pStyle w:val="NormalWeb"/>
        <w:ind w:left="40" w:right="40" w:firstLine="669"/>
        <w:jc w:val="center"/>
        <w:rPr>
          <w:b/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 xml:space="preserve">ЗАКОН </w:t>
      </w:r>
    </w:p>
    <w:p>
      <w:pPr>
        <w:pStyle w:val="NormalWeb"/>
        <w:ind w:left="40" w:right="40" w:firstLine="669"/>
        <w:jc w:val="center"/>
        <w:rPr>
          <w:b/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УЛЬЯНОВСКОЙ ОБЛАСТИ</w:t>
      </w:r>
    </w:p>
    <w:p>
      <w:pPr>
        <w:pStyle w:val="NormalWeb"/>
        <w:ind w:left="40" w:right="40" w:firstLine="669"/>
        <w:jc w:val="center"/>
        <w:rPr>
          <w:b/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</w:r>
    </w:p>
    <w:p>
      <w:pPr>
        <w:pStyle w:val="NormalWeb"/>
        <w:ind w:left="40" w:right="40" w:firstLine="669"/>
        <w:jc w:val="center"/>
        <w:rPr>
          <w:bCs/>
          <w:color w:val="auto"/>
        </w:rPr>
      </w:pPr>
      <w:r>
        <w:rPr>
          <w:bCs/>
          <w:color w:val="auto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PT Astra Serif" w:hAnsi="PT Astra Serif"/>
          <w:b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PT Astra Serif" w:hAnsi="PT Astra Serif"/>
          <w:b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>
        <w:rPr>
          <w:rFonts w:ascii="PT Astra Serif" w:hAnsi="PT Astra Serif"/>
          <w:b/>
          <w:bCs/>
          <w:sz w:val="28"/>
          <w:szCs w:val="28"/>
        </w:rPr>
        <w:t>З</w:t>
      </w:r>
      <w:r>
        <w:rPr>
          <w:rFonts w:ascii="PT Astra Serif" w:hAnsi="PT Astra Serif"/>
          <w:b/>
          <w:bCs/>
          <w:sz w:val="28"/>
          <w:szCs w:val="28"/>
        </w:rPr>
        <w:t xml:space="preserve">акон Ульяновской области </w:t>
        <w:br/>
        <w:t>«О наделении органов местного самоуправления муниципальных районов и городских округов Ульяновской области государственными полномочиями Ульяновской области по организации проведения на территории Ульяновской области мероприятий по отлову и содержанию животных без владельцев»</w:t>
      </w:r>
    </w:p>
    <w:p>
      <w:pPr>
        <w:pStyle w:val="Normal"/>
        <w:spacing w:lineRule="auto" w:line="240" w:before="0" w:after="0"/>
        <w:ind w:firstLine="709"/>
        <w:jc w:val="center"/>
        <w:rPr>
          <w:rFonts w:ascii="PT Astra Serif" w:hAnsi="PT Astra Serif"/>
          <w:b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PT Astra Serif" w:hAnsi="PT Astra Serif"/>
          <w:b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PT Astra Serif" w:hAnsi="PT Astra Serif"/>
          <w:b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</w:r>
    </w:p>
    <w:p>
      <w:pPr>
        <w:pStyle w:val="Normal"/>
        <w:spacing w:lineRule="auto" w:line="360" w:before="0" w:after="0"/>
        <w:ind w:firstLine="851"/>
        <w:jc w:val="both"/>
        <w:rPr/>
      </w:pPr>
      <w:r>
        <w:rPr>
          <w:rFonts w:ascii="PT Astra Serif" w:hAnsi="PT Astra Serif"/>
          <w:sz w:val="28"/>
          <w:szCs w:val="28"/>
        </w:rPr>
        <w:t>Внести в Закон Ульяновской области от 7 октября 2010 года</w:t>
        <w:br/>
        <w:t>№ 158–ЗО «О наделении органов местного самоуправления муниципальных районов и городских округов Ульяновской области государственными полномочиями Ульяновской области по организации проведения на территории Ульяновской области мероприятий по отлову и содержанию животных без владельцев» («Ульяновская правда» от 13.10.2010 № 84;</w:t>
        <w:br/>
        <w:t>от 06.07.2012 № 70; от 07.06.2013 № 60-61; от 09.11.2015 № 156;</w:t>
        <w:br/>
        <w:t>от 07.12.2015 № 170; от 12.04.2016 № 47; от 05.09.2017 № 65; от 31.05.2019</w:t>
        <w:br/>
        <w:t xml:space="preserve">№ 39, </w:t>
      </w:r>
      <w:r>
        <w:rPr>
          <w:rFonts w:cs="PT Astra Serif" w:ascii="PT Astra Serif" w:hAnsi="PT Astra Serif"/>
          <w:sz w:val="28"/>
          <w:szCs w:val="28"/>
        </w:rPr>
        <w:t>официальный интернет-портал правовой информации www.pravo.gov.ru  27.11.2019</w:t>
      </w:r>
      <w:r>
        <w:rPr>
          <w:rFonts w:ascii="PT Astra Serif" w:hAnsi="PT Astra Serif"/>
          <w:sz w:val="28"/>
          <w:szCs w:val="28"/>
        </w:rPr>
        <w:t>) следующие изменения: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left="709" w:hanging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наименование изложить в следующей редакции:</w:t>
      </w:r>
    </w:p>
    <w:p>
      <w:pPr>
        <w:pStyle w:val="ListParagraph"/>
        <w:tabs>
          <w:tab w:val="left" w:pos="993" w:leader="none"/>
        </w:tabs>
        <w:spacing w:lineRule="auto" w:line="360" w:before="0"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«О наделении органов местного самоуправления муниципальных районов и городских округов Ульяновской области государственными полномочиями Ульяновской области в области обращения с животными, в том числе организации мероприятий при осуществлении деятельности по обращению с животными без владельцев»;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в статье 1 слова «</w:t>
      </w:r>
      <w:r>
        <w:rPr>
          <w:rFonts w:cs="PT Astra Serif" w:ascii="PT Astra Serif" w:hAnsi="PT Astra Serif"/>
          <w:sz w:val="28"/>
          <w:szCs w:val="28"/>
        </w:rPr>
        <w:t>по организации проведения на территории Ульяновской области мероприятий по отлову и содержанию животных без владельцев, направленных на защиту населения от болезней, общих для человека и животных</w:t>
      </w:r>
      <w:r>
        <w:rPr>
          <w:rFonts w:ascii="PT Astra Serif" w:hAnsi="PT Astra Serif"/>
          <w:sz w:val="28"/>
          <w:szCs w:val="28"/>
        </w:rPr>
        <w:t>» заменить словами «в области обращения с животными, в том числе организации мероприятий при осуществлении деятельности по обращению с животными без владельцев»;</w:t>
      </w:r>
    </w:p>
    <w:p>
      <w:pPr>
        <w:pStyle w:val="ListParagraph"/>
        <w:tabs>
          <w:tab w:val="left" w:pos="993" w:leader="none"/>
        </w:tabs>
        <w:spacing w:lineRule="auto" w:line="360" w:before="0"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в Приложении:</w:t>
      </w:r>
    </w:p>
    <w:p>
      <w:pPr>
        <w:pStyle w:val="ListParagraph"/>
        <w:tabs>
          <w:tab w:val="left" w:pos="993" w:leader="none"/>
        </w:tabs>
        <w:spacing w:lineRule="auto" w:line="360" w:before="0"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обозначении слова «</w:t>
      </w:r>
      <w:r>
        <w:rPr>
          <w:rFonts w:cs="PT Astra Serif" w:ascii="PT Astra Serif" w:hAnsi="PT Astra Serif"/>
          <w:sz w:val="28"/>
          <w:szCs w:val="28"/>
        </w:rPr>
        <w:t>по организации проведения на территории Ульяновской области мероприятий по отлову и содержанию животных без владельцев</w:t>
      </w:r>
      <w:r>
        <w:rPr>
          <w:rFonts w:ascii="PT Astra Serif" w:hAnsi="PT Astra Serif"/>
          <w:sz w:val="28"/>
          <w:szCs w:val="28"/>
        </w:rPr>
        <w:t>» заменить словами «в области обращения с животными, в том числе организации мероприятий при осуществлении деятельности по обращению с животными без владельцев»;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б) наименование изложить в следующей редакции: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 xml:space="preserve">«Методика определения общего объема субвенций из областного бюджета Ульяновской области, предоставляемых бюджетам муниципальных районов (городских округов) Ульяновской области в целях финансового обеспечения осуществления государственных полномочий Ульяновской области </w:t>
      </w:r>
      <w:r>
        <w:rPr>
          <w:rFonts w:ascii="PT Astra Serif" w:hAnsi="PT Astra Serif"/>
          <w:sz w:val="28"/>
          <w:szCs w:val="28"/>
        </w:rPr>
        <w:t>в области обращения с животными, в том числе организации мероприятий при осуществлении деятельности по обращению с животными без владельцев»;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пункте 1 слова «по организации проведения на территории Ульяновской области мероприятий по отлову и содержанию животных без владельцев, направленных на защиту населения от болезней, общих для человека и животных» заменить словами «в области обращения с животными, в том числе организации мероприятий при осуществлении деятельности по обращению с животными без владельцев»;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 пункт 2 изложить в следующей редакции: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«2. Общий объем субвенций, предоставляемых местным бюджетам в соответствующем финансовом году, определяется по формуле: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S</w:t>
      </w:r>
      <w:r>
        <w:rPr>
          <w:rFonts w:cs="PT Astra Serif" w:ascii="PT Astra Serif" w:hAnsi="PT Astra Serif"/>
          <w:sz w:val="28"/>
          <w:szCs w:val="28"/>
          <w:vertAlign w:val="subscript"/>
        </w:rPr>
        <w:t>общ.</w:t>
      </w:r>
      <w:r>
        <w:rPr>
          <w:rFonts w:cs="PT Astra Serif" w:ascii="PT Astra Serif" w:hAnsi="PT Astra Serif"/>
          <w:sz w:val="28"/>
          <w:szCs w:val="28"/>
        </w:rPr>
        <w:t xml:space="preserve"> = Np x ∑Кж</w:t>
      </w:r>
      <w:r>
        <w:rPr>
          <w:rFonts w:cs="PT Astra Serif" w:ascii="PT Astra Serif" w:hAnsi="PT Astra Serif"/>
          <w:sz w:val="28"/>
          <w:szCs w:val="28"/>
          <w:vertAlign w:val="subscript"/>
          <w:lang w:val="en-US"/>
        </w:rPr>
        <w:t>i</w:t>
      </w:r>
      <w:r>
        <w:rPr>
          <w:rFonts w:cs="PT Astra Serif" w:ascii="PT Astra Serif" w:hAnsi="PT Astra Serif"/>
          <w:sz w:val="28"/>
          <w:szCs w:val="28"/>
        </w:rPr>
        <w:t xml:space="preserve"> x Кадм, где: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Sобщ. – общий объем субвенций, предоставляемых местным бюджетам в соответствующем финансовом году;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Np – норматив расходов на выполнение государственных полномочий Ульяновской области по организации мероприятий при осуществлении деятельности по обращению с животными без владельцев;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∑</w:t>
      </w:r>
      <w:r>
        <w:rPr>
          <w:rFonts w:cs="PT Astra Serif" w:ascii="PT Astra Serif" w:hAnsi="PT Astra Serif"/>
          <w:sz w:val="28"/>
          <w:szCs w:val="28"/>
        </w:rPr>
        <w:t>Кж</w:t>
      </w:r>
      <w:r>
        <w:rPr>
          <w:rFonts w:cs="PT Astra Serif" w:ascii="PT Astra Serif" w:hAnsi="PT Astra Serif"/>
          <w:sz w:val="28"/>
          <w:szCs w:val="28"/>
          <w:vertAlign w:val="subscript"/>
          <w:lang w:val="en-US"/>
        </w:rPr>
        <w:t>i</w:t>
      </w:r>
      <w:r>
        <w:rPr>
          <w:rFonts w:cs="PT Astra Serif" w:ascii="PT Astra Serif" w:hAnsi="PT Astra Serif"/>
          <w:sz w:val="28"/>
          <w:szCs w:val="28"/>
        </w:rPr>
        <w:t xml:space="preserve"> – общая прогнозная численность животных без владельцев, подлежащих отлову на территории соответствующего муниципального образования Ульяновской области;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Кадм – коэффициент, отражающий величину расходов, связанных с организацией местными администрациями муниципальных районов и городских округов Ульяновской области осуществления государственных полномочий, признаваемый равным 1,005.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Норматив расходов на выполнение государственных полномочий Ульяновской области по организации мероприятий при осуществлении деятельности по обращению с животными без владельцев рассчитывается по формуле: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Nр = (1</w:t>
      </w:r>
      <w:bookmarkStart w:id="0" w:name="_GoBack"/>
      <w:bookmarkEnd w:id="0"/>
      <w:r>
        <w:rPr>
          <w:rFonts w:cs="PT Astra Serif" w:ascii="PT Astra Serif" w:hAnsi="PT Astra Serif"/>
          <w:sz w:val="28"/>
          <w:szCs w:val="28"/>
        </w:rPr>
        <w:t xml:space="preserve"> – К) x (0,5 x Nк + 0,5 x Nс) + К x Nэ, где: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К – доля животных, подлежащих эвтаназии;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Nк – норматив расходов при осуществлении кастрации животных без владельцев;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Nс – норматив расходов при осуществлении стерилизации животных без владельцев;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Nэ – норматив расходов при осуществлении эвтаназии животных без владельцев.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Норматив расходов при осуществлении кастрации животных без владельцев определяется по формуле: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Nк = Pо + Pсу + Pos + Pк, где: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Pо – стоимость услуг по отлову, в том числе транспортировке животных без владельцев;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Pсу – стоимость услуг по содержанию, в том числе учету и регистрации отловленных животных без владельцев;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Pos – стоимость услуг по осмотру животных без владельцев ветеринарным специалистом, в том числе дегельментизация, дезинсекция, маркирование;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Pк – стоимость услуг по кастрации животных без владельцев.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Норматив расходов при осуществлении стерилизации животных без владельцев определяется по формуле: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Nс = Pо + Pсу + Pos + Pct, где: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Pо – стоимость услуг по отлову, в том числе транспортировке животных без владельцев;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Pсу – стоимость услуг по содержанию, в том числе учету и регистрации отловленных животных без владельцев;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Pos – стоимость услуг по осмотру животных без владельцев ветеринарным специалистом, в том числе дегельментизация, дезинсекция, маркирование;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Pct – стоимость услуг по стерилизации животных без владельцев.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Норматив расходов при осуществлении эвтаназии животных без владельцев определяется по формуле: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Nэ = Pо + Pов + Pэ, где: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Pо – стоимость услуг по отлову, в том числе транспортировке животных без владельцев;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Pов – стоимость услуг по осмотру животных без владельцев ветеринарным специалистом;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Pэ – стоимость услуг по эвтаназии животных без владельцев, в том числе утилизации трупов умерших животных.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Для целей использования настоящей методики: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а) стоимость услуг по отлову, в том числе транспортировке животных без владельцев определяется по формуле: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Pо = Nфот + Nмз + Nэктр, где: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Nфот – затраты на оплату труда с начислениями на выплаты по оплате труда работников, непосредственно связанных с отловом безнадзорного животного;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Nмз – затраты на приобретение материальных запасов, используемых в процессе отлова безнадзорного животного;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Nавт – затраты на эксплуатацию специального автомобиля – транспортного средства, укомплектованного необходимыми для транспортировки отловленных безнадзорных животных средствами.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б) стоимость услуг по содержанию, в том числе учету и регистрации отловленных животных без владельцев определяется по формуле: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Pсу = Nфот + Nмз, где: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Nфот – затраты на оплату труда и начисления на выплаты по оплате труда работников, непосредственно осуществляющих содержание безнадзорного животного;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Nмз – затраты на приобретение материальных запасов, используемых в процессе содержания безнадзорного животного;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в) стоимость услуг по осмотру животных без владельцев ветеринарным специалистом, в том числе дегельментизация, дезинсекция, маркирование определяется по формуле: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Pos = Nфот + Nмз, где: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Nфот – затраты на оплату труда и начисления на выплаты по оплате труда работников, непосредственно осуществляющих содержание безнадзорного животного;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Nмз – затраты на приобретение материальных запасов, используемых в процессе осмотра животных, вакцинации, учёта и регистрации безнадзорного животного.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г) стоимость услуг по кастрации животных без владельцев рассчитывается по формуле: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Pк = Nфот + Nмз, где: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Nфот – затраты на оплату труда и начисления на выплаты по оплате труда работников, непосредственно осуществляющих кастрацию безнадзорного животного;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Nмз – затраты на приобретение материальных запасов, используемых в процессе кастрации безнадзорного животного.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д) стоимость услуг по стерилизации животных без владельцев рассчитывается по формуле: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Pct = Nфот + Nмз, где: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Nфот – затраты на оплату труда и начисления на выплаты по оплате труда работников, непосредственно осуществляющих стерилизацию безнадзорного животного;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Nмз – затраты на приобретение материальных запасов, используемых в процессе стерилизации безнадзорного животного.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е) стоимость услуг по осмотру животных без владельцев ветеринарным специалистом по формуле: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Pов = Nфот + Nмз, где: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Nфот – затраты на оплату труда и начисления на выплаты по оплате труда работников, непосредственно осуществляющих осмотр животных без владельцев;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Nмз – затраты на приобретение материальных запасов, используемых в процессе осмотру животных без владельцев ветеринарным специалистом;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ж) стоимость услуг по эвтаназии животных без владельцев, в том числе утилизации трупов умерших животных рассчитывается по формуле: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 xml:space="preserve">Pэ = Nфот + Nмз + </w:t>
      </w:r>
      <w:r>
        <w:rPr>
          <w:rFonts w:cs="PT Astra Serif" w:ascii="PT Astra Serif" w:hAnsi="PT Astra Serif"/>
          <w:sz w:val="28"/>
          <w:szCs w:val="28"/>
          <w:lang w:val="en-US"/>
        </w:rPr>
        <w:t>N</w:t>
      </w:r>
      <w:r>
        <w:rPr>
          <w:rFonts w:cs="PT Astra Serif" w:ascii="PT Astra Serif" w:hAnsi="PT Astra Serif"/>
          <w:sz w:val="28"/>
          <w:szCs w:val="28"/>
        </w:rPr>
        <w:t>утил, где: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Nмз – затраты на приобретение материальных запасов, используемых в процессе эвтаназии;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Nфот – затраты на оплату труда и начисления на выплаты по оплате труда работников, непосредственно осуществляющих эвтаназию;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Nутил – стоимость услуг по утилизации трупа животного.»;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 xml:space="preserve">д) пункт 3 </w:t>
      </w:r>
      <w:r>
        <w:rPr>
          <w:rFonts w:ascii="PT Astra Serif" w:hAnsi="PT Astra Serif"/>
          <w:sz w:val="28"/>
          <w:szCs w:val="28"/>
        </w:rPr>
        <w:t>изложить в следующей редакции:</w:t>
      </w:r>
    </w:p>
    <w:p>
      <w:pPr>
        <w:pStyle w:val="Normal"/>
        <w:tabs>
          <w:tab w:val="left" w:pos="993" w:leader="none"/>
        </w:tabs>
        <w:spacing w:lineRule="auto" w:line="36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 xml:space="preserve"> </w:t>
      </w:r>
      <w:r>
        <w:rPr>
          <w:rFonts w:cs="PT Astra Serif" w:ascii="PT Astra Serif" w:hAnsi="PT Astra Serif"/>
          <w:sz w:val="28"/>
          <w:szCs w:val="28"/>
        </w:rPr>
        <w:t>«3.</w:t>
        <w:tab/>
        <w:t>Норматив расходов на выполнение государственных полномочий Ульяновской области по организации мероприятий при осуществлении деятельности по обращению с животными без владельцев утверждается распоряжением Агентством ветеринарии Ульяновской области, и не должен превышать 3500 рублей на одно животное без владельца.».</w:t>
      </w:r>
    </w:p>
    <w:p>
      <w:pPr>
        <w:pStyle w:val="Normal"/>
        <w:tabs>
          <w:tab w:val="left" w:pos="993" w:leader="none"/>
        </w:tabs>
        <w:spacing w:lineRule="auto" w:line="240" w:before="0" w:after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</w:r>
    </w:p>
    <w:p>
      <w:pPr>
        <w:pStyle w:val="Normal"/>
        <w:ind w:firstLine="709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</w:r>
    </w:p>
    <w:p>
      <w:pPr>
        <w:pStyle w:val="Normal"/>
        <w:rPr>
          <w:rFonts w:ascii="PT Astra Serif" w:hAnsi="PT Astra Serif"/>
          <w:b/>
          <w:b/>
          <w:bCs/>
          <w:sz w:val="27"/>
          <w:szCs w:val="27"/>
        </w:rPr>
      </w:pPr>
      <w:r>
        <w:rPr>
          <w:rFonts w:ascii="PT Astra Serif" w:hAnsi="PT Astra Serif"/>
          <w:b/>
          <w:bCs/>
          <w:sz w:val="27"/>
          <w:szCs w:val="27"/>
        </w:rPr>
        <w:t>Губернатор Ульяновской области                                                     С.И.Морозов</w:t>
      </w:r>
    </w:p>
    <w:p>
      <w:pPr>
        <w:pStyle w:val="Normal"/>
        <w:spacing w:lineRule="auto" w:line="240" w:before="0" w:after="0"/>
        <w:ind w:firstLine="669"/>
        <w:jc w:val="center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 Ульяновск</w:t>
      </w:r>
    </w:p>
    <w:p>
      <w:pPr>
        <w:pStyle w:val="Normal"/>
        <w:spacing w:lineRule="auto" w:line="240" w:before="0" w:after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 2020 г.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______-ЗО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850" w:header="708" w:top="1134" w:footer="708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Segoe UI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PT Astra Serif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/>
    </w:pPr>
    <w:r>
      <w:rPr>
        <w:rFonts w:ascii="PT Astra Serif" w:hAnsi="PT Astra Serif"/>
        <w:sz w:val="28"/>
        <w:szCs w:val="28"/>
      </w:rPr>
      <w:fldChar w:fldCharType="begin"/>
    </w:r>
    <w:r>
      <w:rPr>
        <w:sz w:val="28"/>
        <w:szCs w:val="28"/>
        <w:rFonts w:ascii="PT Astra Serif" w:hAnsi="PT Astra Serif"/>
      </w:rPr>
      <w:instrText> PAGE </w:instrText>
    </w:r>
    <w:r>
      <w:rPr>
        <w:sz w:val="28"/>
        <w:szCs w:val="28"/>
        <w:rFonts w:ascii="PT Astra Serif" w:hAnsi="PT Astra Serif"/>
      </w:rPr>
      <w:fldChar w:fldCharType="separate"/>
    </w:r>
    <w:r>
      <w:rPr>
        <w:sz w:val="28"/>
        <w:szCs w:val="28"/>
        <w:rFonts w:ascii="PT Astra Serif" w:hAnsi="PT Astra Serif"/>
      </w:rPr>
      <w:t>7</w:t>
    </w:r>
    <w:r>
      <w:rPr>
        <w:sz w:val="28"/>
        <w:szCs w:val="28"/>
        <w:rFonts w:ascii="PT Astra Serif" w:hAnsi="PT Astra Serif"/>
      </w:rPr>
      <w:fldChar w:fldCharType="end"/>
    </w:r>
  </w:p>
  <w:p>
    <w:pPr>
      <w:pStyle w:val="Style22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c5061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styleId="Style15" w:customStyle="1">
    <w:name w:val="Верхний колонтитул Знак"/>
    <w:basedOn w:val="DefaultParagraphFont"/>
    <w:link w:val="a7"/>
    <w:uiPriority w:val="99"/>
    <w:qFormat/>
    <w:rsid w:val="005a56ea"/>
    <w:rPr/>
  </w:style>
  <w:style w:type="character" w:styleId="Style16" w:customStyle="1">
    <w:name w:val="Нижний колонтитул Знак"/>
    <w:basedOn w:val="DefaultParagraphFont"/>
    <w:link w:val="a9"/>
    <w:uiPriority w:val="99"/>
    <w:semiHidden/>
    <w:qFormat/>
    <w:rsid w:val="005a56ea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Sans" w:hAnsi="PT Sans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02004f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d44c1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semiHidden/>
    <w:unhideWhenUsed/>
    <w:qFormat/>
    <w:rsid w:val="001360a9"/>
    <w:pPr>
      <w:spacing w:lineRule="auto" w:line="240" w:before="100" w:after="100"/>
      <w:ind w:left="40" w:right="40" w:hanging="0"/>
    </w:pPr>
    <w:rPr>
      <w:rFonts w:ascii="Times New Roman" w:hAnsi="Times New Roman" w:eastAsia="Times New Roman" w:cs="Times New Roman"/>
      <w:color w:val="333333"/>
      <w:sz w:val="24"/>
      <w:szCs w:val="24"/>
      <w:lang w:eastAsia="ru-RU"/>
    </w:rPr>
  </w:style>
  <w:style w:type="paragraph" w:styleId="Style22">
    <w:name w:val="Header"/>
    <w:basedOn w:val="Normal"/>
    <w:link w:val="a8"/>
    <w:uiPriority w:val="99"/>
    <w:unhideWhenUsed/>
    <w:rsid w:val="005a56ea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a"/>
    <w:uiPriority w:val="99"/>
    <w:semiHidden/>
    <w:unhideWhenUsed/>
    <w:rsid w:val="005a56ea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819693-A4FD-493A-A6AB-5F074FA0D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Application>LibreOffice/6.0.5.2$Linux_X86_64 LibreOffice_project/00m0$Build-2</Application>
  <Pages>7</Pages>
  <Words>1196</Words>
  <Characters>8044</Characters>
  <CharactersWithSpaces>9357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2019-10-01T12:39:00Z</dcterms:created>
  <dc:creator>user</dc:creator>
  <dc:description/>
  <dc:language>ru-RU</dc:language>
  <cp:lastModifiedBy/>
  <cp:lastPrinted>2020-01-15T12:08:29Z</cp:lastPrinted>
  <dcterms:modified xsi:type="dcterms:W3CDTF">2020-01-16T09:30:25Z</dcterms:modified>
  <cp:revision>110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