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>
        <w:rPr>
          <w:rFonts w:ascii="Times New Roman" w:hAnsi="Times New Roman" w:cs="Times New Roman"/>
        </w:rPr>
        <w:br/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УЛЬЯНОВСКОЙ ОБЛАСТИ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8 сентября 2014 г. N 22/404-П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УЛЬЯНОВСКОЙ ОБЛАСТИ "РАЗВИТИЕ ГОСУДАРСТВЕННОЙ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ВЕТЕРИНАРНОЙ СЛУЖБЫ УЛЬЯНОВСКОЙ ОБЛАСТИ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2014 - 2018 ГОДАХ"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Ульяновской области постановляет: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1" w:history="1">
        <w:r>
          <w:rPr>
            <w:rFonts w:ascii="Calibri" w:hAnsi="Calibri" w:cs="Calibri"/>
            <w:color w:val="0000FF"/>
          </w:rPr>
          <w:t>изменения</w:t>
        </w:r>
      </w:hyperlink>
      <w:r>
        <w:rPr>
          <w:rFonts w:ascii="Calibri" w:hAnsi="Calibri" w:cs="Calibri"/>
        </w:rPr>
        <w:t xml:space="preserve"> в государственную </w:t>
      </w:r>
      <w:hyperlink r:id="rId5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Ульяновской области "Развитие государственной ветеринарной службы Ульяновской области в 2014 - 2018 годах", утвержденную постановлением Правительства Ульяновской области от 11.09.2013 N 37/421-П "Об утверждении государственной программы Ульяновской области "Развитие государственной ветеринарной службы Ульяновской области в 2014 - 2018 годах".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Финансовое обеспечение расходных обязательств, связанных с реализацией государственной программы Ульяновской области "Развитие государственной ветеринарной службы Ульяновской области в 2014 - 2018 годах" (в редакции настоящего постановления), осуществляется за счет бюджетных ассигнований областного бюджета Ульяновской области, выделяемых Департаменту ветеринарии Ульяновской области на реализацию указанной государственной программы.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 1 января 2015 года.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- Председатель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Ульяновской области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С.И.МОРОЗОВ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5"/>
      <w:bookmarkEnd w:id="1"/>
      <w:r>
        <w:rPr>
          <w:rFonts w:ascii="Calibri" w:hAnsi="Calibri" w:cs="Calibri"/>
        </w:rPr>
        <w:t>Утверждены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Ульяновской области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сентября 2014 г. N 22/404-П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1"/>
      <w:bookmarkEnd w:id="2"/>
      <w:r>
        <w:rPr>
          <w:rFonts w:ascii="Calibri" w:hAnsi="Calibri" w:cs="Calibri"/>
          <w:b/>
          <w:bCs/>
        </w:rPr>
        <w:t>ИЗМЕНЕНИЯ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ГОСУДАРСТВЕННУЮ ПРОГРАММУ УЛЬЯНОВСКОЙ ОБЛАСТИ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"РАЗВИТИЕ ГОСУДАРСТВЕННОЙ ВЕТЕРИНАРНОЙ СЛУЖБЫ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УЛЬЯНОВСКОЙ ОБЛАСТИ В 2014 - 2018 ГОДАХ"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</w:t>
      </w:r>
      <w:hyperlink r:id="rId6" w:history="1">
        <w:r>
          <w:rPr>
            <w:rFonts w:ascii="Calibri" w:hAnsi="Calibri" w:cs="Calibri"/>
            <w:color w:val="0000FF"/>
          </w:rPr>
          <w:t>паспорте</w:t>
        </w:r>
      </w:hyperlink>
      <w:r>
        <w:rPr>
          <w:rFonts w:ascii="Calibri" w:hAnsi="Calibri" w:cs="Calibri"/>
        </w:rPr>
        <w:t>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</w:t>
      </w:r>
      <w:hyperlink r:id="rId7" w:history="1">
        <w:r>
          <w:rPr>
            <w:rFonts w:ascii="Calibri" w:hAnsi="Calibri" w:cs="Calibri"/>
            <w:color w:val="0000FF"/>
          </w:rPr>
          <w:t>строке</w:t>
        </w:r>
      </w:hyperlink>
      <w:r>
        <w:rPr>
          <w:rFonts w:ascii="Calibri" w:hAnsi="Calibri" w:cs="Calibri"/>
        </w:rPr>
        <w:t xml:space="preserve"> "Подпрограммы государственной программы" слова "не предусмотрены" заменить словами "Обеспечение реализации государственной программы Ульяновской области "Развитие государственной ветеринарной службы Ульяновской области в 2014 - 2018 годах";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8" w:history="1">
        <w:r>
          <w:rPr>
            <w:rFonts w:ascii="Calibri" w:hAnsi="Calibri" w:cs="Calibri"/>
            <w:color w:val="0000FF"/>
          </w:rPr>
          <w:t>строку</w:t>
        </w:r>
      </w:hyperlink>
      <w:r>
        <w:rPr>
          <w:rFonts w:ascii="Calibri" w:hAnsi="Calibri" w:cs="Calibri"/>
        </w:rPr>
        <w:t xml:space="preserve"> "Цели и задачи государственной программы" изложить в следующей редакции: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F251EA" w:rsidSect="004A77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61"/>
        <w:gridCol w:w="470"/>
        <w:gridCol w:w="5908"/>
      </w:tblGrid>
      <w:tr w:rsidR="00F251EA">
        <w:tc>
          <w:tcPr>
            <w:tcW w:w="326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"Цели и задачи государственной программы</w:t>
            </w:r>
          </w:p>
        </w:tc>
        <w:tc>
          <w:tcPr>
            <w:tcW w:w="4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0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целями государственной программы являются: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защита животных от особо опасных и заразных болезней;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качества и безопасности продукции животного происхождения, реализуемой на продовольственном рынке Ульяновской области;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защита жизни и здоровья человека от болезней животных и опасной пищевой продукции;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условий, необходимых для повышения эффективности использования Департаментом ветеринарии Ульяновской области и подведомственными ему учреждениями электрической энергии, природного газа и холодной воды;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предупреждение и ликвидация заразных и незаразных болезней животных на территории Ульяновской области;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эффективности деятельности государственной ветеринарной службы Ульяновской области в сфере государственного ветеринарного надзора.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государственной программы будут достигнуты при решении следующих задач: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условий, препятствующих возникновению источников заражения животных заразными болезнями животных;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условий, позволяющих предотвратить возникновение инвазионных болезней у сельскохозяйственных животных;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условий, позволяющих предотвратить поступление на продовольственный рынок Ульяновской области опасных для здоровья и жизни населения некачественных и фальсифицированных пищевых продуктов животного происхождения;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подведомственных Департаменту ветеринарии Ульяновской области областных государственных бюджетных учреждений государственной </w:t>
            </w:r>
            <w:r>
              <w:rPr>
                <w:rFonts w:ascii="Calibri" w:hAnsi="Calibri" w:cs="Calibri"/>
              </w:rPr>
              <w:lastRenderedPageBreak/>
              <w:t>ветеринарной службы Ульяновской области (далее - учреждения ветеринарии) высокотехнологичными лабораторно-диагностическими приборами, специальным оборудованием, дезинфекционными установками, автотранспортными средствами;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в учреждениях ветеринарии условий для качественного и результативного предоставления услуг;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 для повышения квалификации специалистов государственной ветеринарной службы Ульяновской области;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создание условий для осуществления </w:t>
            </w:r>
            <w:proofErr w:type="gramStart"/>
            <w:r>
              <w:rPr>
                <w:rFonts w:ascii="Calibri" w:hAnsi="Calibri" w:cs="Calibri"/>
              </w:rPr>
              <w:t>оценки результативности деятельности специалистов государственной ветеринарной службы Ульяновской области</w:t>
            </w:r>
            <w:proofErr w:type="gramEnd"/>
            <w:r>
              <w:rPr>
                <w:rFonts w:ascii="Calibri" w:hAnsi="Calibri" w:cs="Calibri"/>
              </w:rPr>
              <w:t>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межрегиональных и международных связей Ульяновской области по вопросам ветеринарии;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 для освещения результатов деятельности государственной ветеринарной службы Ульяновской области в средствах массовой информации;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управления реализацией мероприятий государственной программы;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выполнения учреждениями ветеринарии государственных заданий на оказание государственных услуг (выполнение работ);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эффективности деятельности учреждений ветеринарии</w:t>
            </w:r>
            <w:proofErr w:type="gramStart"/>
            <w:r>
              <w:rPr>
                <w:rFonts w:ascii="Calibri" w:hAnsi="Calibri" w:cs="Calibri"/>
              </w:rPr>
              <w:t>.";</w:t>
            </w:r>
            <w:proofErr w:type="gramEnd"/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hyperlink r:id="rId9" w:history="1">
        <w:r>
          <w:rPr>
            <w:rFonts w:ascii="Calibri" w:hAnsi="Calibri" w:cs="Calibri"/>
            <w:color w:val="0000FF"/>
          </w:rPr>
          <w:t>строку</w:t>
        </w:r>
      </w:hyperlink>
      <w:r>
        <w:rPr>
          <w:rFonts w:ascii="Calibri" w:hAnsi="Calibri" w:cs="Calibri"/>
        </w:rPr>
        <w:t xml:space="preserve"> "Целевые индикаторы государственной программы" дополнить абзацами следующего содержания: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61"/>
        <w:gridCol w:w="458"/>
        <w:gridCol w:w="5912"/>
      </w:tblGrid>
      <w:tr w:rsidR="00F251EA">
        <w:tc>
          <w:tcPr>
            <w:tcW w:w="326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91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"полнота выполнения учреждениями ветеринарии государственных заданий на оказание государственных услуг (выполнение работ);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нарушений обязательных требований, </w:t>
            </w:r>
            <w:r>
              <w:rPr>
                <w:rFonts w:ascii="Calibri" w:hAnsi="Calibri" w:cs="Calibri"/>
              </w:rPr>
              <w:lastRenderedPageBreak/>
              <w:t>выявленных Департаментом ветеринарии Ульяновской области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проведенных Департаментом ветеринарии Ульяновской области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мероприятий внутреннего финансового контроля, проведенных Департаментом ветеринарии Ульяновской области в учреждениях ветеринарии;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потребленной в течение года Департаментом ветеринарии Ульяновской области и учреждениями ветеринарии электрической энергии в расчете на один квадратный метр площади помещений, занимаемых учреждениями ветеринарии;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потребленного в течение года Департаментом ветеринарии Ульяновской области и учреждениями ветеринарии природного газа в расчете на одного работника учреждения ветеринарии;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потребленной в течение года Департаментом ветеринарии Ульяновской области и учреждениями ветеринарии холодной воды в расчете на одного работника учреждения ветеринарии</w:t>
            </w:r>
            <w:proofErr w:type="gramStart"/>
            <w:r>
              <w:rPr>
                <w:rFonts w:ascii="Calibri" w:hAnsi="Calibri" w:cs="Calibri"/>
              </w:rPr>
              <w:t>.";</w:t>
            </w:r>
            <w:proofErr w:type="gramEnd"/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</w:t>
      </w:r>
      <w:hyperlink r:id="rId10" w:history="1">
        <w:r>
          <w:rPr>
            <w:rFonts w:ascii="Calibri" w:hAnsi="Calibri" w:cs="Calibri"/>
            <w:color w:val="0000FF"/>
          </w:rPr>
          <w:t>строку</w:t>
        </w:r>
      </w:hyperlink>
      <w:r>
        <w:rPr>
          <w:rFonts w:ascii="Calibri" w:hAnsi="Calibri" w:cs="Calibri"/>
        </w:rPr>
        <w:t xml:space="preserve"> "Ресурсное обеспечение государственной программы с разбивкой по годам реализации" изложить в следующей редакции: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61"/>
        <w:gridCol w:w="425"/>
        <w:gridCol w:w="5953"/>
      </w:tblGrid>
      <w:tr w:rsidR="00F251EA">
        <w:tc>
          <w:tcPr>
            <w:tcW w:w="326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"Ресурсное обеспечение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государственной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программы с разбивкой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 годам реализации</w:t>
            </w:r>
          </w:p>
        </w:tc>
        <w:tc>
          <w:tcPr>
            <w:tcW w:w="42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5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бюджетных ассигнований областного бюджета Ульяновской области на финансовое обеспечение реализации государственной программы составляет 676542,8 тыс. рублей, в том числе по годам: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 год - 10000,0 тыс. рублей;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год - 160282,0 тыс. рублей;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год - 160239,5 тыс. рублей;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 год - 159716,6 тыс. рублей;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 год - 186304,7 тыс. рублей</w:t>
            </w:r>
            <w:proofErr w:type="gramStart"/>
            <w:r>
              <w:rPr>
                <w:rFonts w:ascii="Calibri" w:hAnsi="Calibri" w:cs="Calibri"/>
              </w:rPr>
              <w:t>.";</w:t>
            </w:r>
            <w:proofErr w:type="gramEnd"/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</w:t>
      </w:r>
      <w:hyperlink r:id="rId11" w:history="1">
        <w:r>
          <w:rPr>
            <w:rFonts w:ascii="Calibri" w:hAnsi="Calibri" w:cs="Calibri"/>
            <w:color w:val="0000FF"/>
          </w:rPr>
          <w:t>строку</w:t>
        </w:r>
      </w:hyperlink>
      <w:r>
        <w:rPr>
          <w:rFonts w:ascii="Calibri" w:hAnsi="Calibri" w:cs="Calibri"/>
        </w:rPr>
        <w:t xml:space="preserve"> "Ожидаемый эффект от реализации государственной программы" дополнить абзацами следующего содержания: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61"/>
        <w:gridCol w:w="458"/>
        <w:gridCol w:w="5912"/>
      </w:tblGrid>
      <w:tr w:rsidR="00F251EA">
        <w:tc>
          <w:tcPr>
            <w:tcW w:w="326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91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"доведение учреждениями ветеринарии охвата поголовья сельскохозяйственных животных профилактическими мероприятиями против заразных, в том числе особо опасных болезней животных, по которым могут устанавливаться ограничительные мероприятия (карантин), до 99,6 процента численности указанного поголовья;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сокращение количества выявленных Департаментом ветеринарии Ульяновской области нарушений обязательных требований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 до 76,2 процента по отношению к общему количеству таких нарушений;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сокращение объема </w:t>
            </w:r>
            <w:proofErr w:type="gramStart"/>
            <w:r>
              <w:rPr>
                <w:rFonts w:ascii="Calibri" w:hAnsi="Calibri" w:cs="Calibri"/>
              </w:rPr>
              <w:t>потребленных</w:t>
            </w:r>
            <w:proofErr w:type="gramEnd"/>
            <w:r>
              <w:rPr>
                <w:rFonts w:ascii="Calibri" w:hAnsi="Calibri" w:cs="Calibri"/>
              </w:rPr>
              <w:t xml:space="preserve"> Департаментом ветеринарии Ульяновской области и учреждениями ветеринарии электрической энергии, природного газа и холодной воды на 1 процент ежегодно.".</w:t>
            </w:r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F251EA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</w:t>
      </w:r>
      <w:hyperlink r:id="rId12" w:history="1">
        <w:r>
          <w:rPr>
            <w:rFonts w:ascii="Calibri" w:hAnsi="Calibri" w:cs="Calibri"/>
            <w:color w:val="0000FF"/>
          </w:rPr>
          <w:t>разделе 1</w:t>
        </w:r>
      </w:hyperlink>
      <w:r>
        <w:rPr>
          <w:rFonts w:ascii="Calibri" w:hAnsi="Calibri" w:cs="Calibri"/>
        </w:rPr>
        <w:t>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hyperlink r:id="rId13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новым абзацем тридцать четвертым следующего содержания: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"Государственная программа включает в себя подпрограмму "Обеспечение реализации государственной программы Ульяновской области "Развитие государственной ветеринарной службы Ульяновской области в 2014 - 2018 годах".";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14" w:history="1">
        <w:r>
          <w:rPr>
            <w:rFonts w:ascii="Calibri" w:hAnsi="Calibri" w:cs="Calibri"/>
            <w:color w:val="0000FF"/>
          </w:rPr>
          <w:t>абзацы тридцать четвертый</w:t>
        </w:r>
      </w:hyperlink>
      <w:r>
        <w:rPr>
          <w:rFonts w:ascii="Calibri" w:hAnsi="Calibri" w:cs="Calibri"/>
        </w:rPr>
        <w:t xml:space="preserve"> - </w:t>
      </w:r>
      <w:hyperlink r:id="rId15" w:history="1">
        <w:r>
          <w:rPr>
            <w:rFonts w:ascii="Calibri" w:hAnsi="Calibri" w:cs="Calibri"/>
            <w:color w:val="0000FF"/>
          </w:rPr>
          <w:t>сорок восьмой</w:t>
        </w:r>
      </w:hyperlink>
      <w:r>
        <w:rPr>
          <w:rFonts w:ascii="Calibri" w:hAnsi="Calibri" w:cs="Calibri"/>
        </w:rPr>
        <w:t xml:space="preserve"> считать соответственно абзацами тридцать пятым - сорок девятым.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hyperlink r:id="rId16" w:history="1">
        <w:r>
          <w:rPr>
            <w:rFonts w:ascii="Calibri" w:hAnsi="Calibri" w:cs="Calibri"/>
            <w:color w:val="0000FF"/>
          </w:rPr>
          <w:t>Раздел 2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"2. Цели, задачи и целевые индикаторы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Государственная программа направлена на достижение основных целей, взаимосвязанных между собой: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защита животных от особо опасных и заразных болезней;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качества и безопасности продукции животного происхождения, реализуемой на продовольственном рынке Ульяновской области;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защита жизни и здоровья человека от болезней животных и опасной пищевой продукции;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условий, необходимых для повышения эффективности использования Департаментом ветеринарии Ульяновской области и подведомственными ему учреждениями электрической энергии, природного газа и холодной воды;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предупреждение и ликвидация заразных и незаразных болезней животных на территории Ульяновской области;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эффективности деятельности государственной ветеринарной службы Ульяновской области в сфере государственного ветеринарного надзора.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достижения поставленных целей необходимо обеспечить решение следующих задач: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условий, препятствующих возникновению источников заражения животных заразными болезнями животных;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условий, позволяющих предотвратить возникновение инвазионных болезней у сельскохозяйственных животных;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условий, позволяющих предотвратить поступление на продовольственный рынок Ульяновской области опасных для здоровья и жизни населения некачественных и фальсифицированных пищевых продуктов животного происхождения;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учреждений ветеринарии высокотехнологичными лабораторно-диагностическими приборами, специальным оборудованием, дезинфекционными установками, автотранспортными средствами;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в учреждениях ветеринарии условий для качественного и результативного предоставления услуг;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 для повышения квалификации специалистов государственной ветеринарной службы Ульяновской области;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создание условий для осуществления </w:t>
      </w:r>
      <w:proofErr w:type="gramStart"/>
      <w:r>
        <w:rPr>
          <w:rFonts w:ascii="Calibri" w:hAnsi="Calibri" w:cs="Calibri"/>
        </w:rPr>
        <w:t>оценки результативности деятельности специалистов государственной ветеринарной службы Ульяновской области</w:t>
      </w:r>
      <w:proofErr w:type="gramEnd"/>
      <w:r>
        <w:rPr>
          <w:rFonts w:ascii="Calibri" w:hAnsi="Calibri" w:cs="Calibri"/>
        </w:rPr>
        <w:t>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развитие межрегиональных и международных связей Ульяновской области по вопросам ветеринарии;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 для освещения результатов деятельности государственной ветеринарной службы Ульяновской области в средствах массовой информации;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управления реализацией мероприятий государственной программы;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выполнения учреждениями ветеринарии государственных заданий на оказание государственных услуг (выполнение работ);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эффективности деятельности учреждений ветеринарии.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Целевые индикаторы государственной программы приведены в приложении N 1 к государственной программе.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Методика сбора исходной информации и расчета целевых индикаторов государственной </w:t>
      </w:r>
      <w:r>
        <w:rPr>
          <w:rFonts w:ascii="Calibri" w:hAnsi="Calibri" w:cs="Calibri"/>
        </w:rPr>
        <w:lastRenderedPageBreak/>
        <w:t>программы приведена в приложении N 2 к государственной программе</w:t>
      </w:r>
      <w:proofErr w:type="gramStart"/>
      <w:r>
        <w:rPr>
          <w:rFonts w:ascii="Calibri" w:hAnsi="Calibri" w:cs="Calibri"/>
        </w:rPr>
        <w:t>.".</w:t>
      </w:r>
      <w:proofErr w:type="gramEnd"/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</w:t>
      </w:r>
      <w:hyperlink r:id="rId17" w:history="1">
        <w:r>
          <w:rPr>
            <w:rFonts w:ascii="Calibri" w:hAnsi="Calibri" w:cs="Calibri"/>
            <w:color w:val="0000FF"/>
          </w:rPr>
          <w:t>разделе 4</w:t>
        </w:r>
      </w:hyperlink>
      <w:r>
        <w:rPr>
          <w:rFonts w:ascii="Calibri" w:hAnsi="Calibri" w:cs="Calibri"/>
        </w:rPr>
        <w:t>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после </w:t>
      </w:r>
      <w:hyperlink r:id="rId18" w:history="1">
        <w:r>
          <w:rPr>
            <w:rFonts w:ascii="Calibri" w:hAnsi="Calibri" w:cs="Calibri"/>
            <w:color w:val="0000FF"/>
          </w:rPr>
          <w:t>абзаца десятого</w:t>
        </w:r>
      </w:hyperlink>
      <w:r>
        <w:rPr>
          <w:rFonts w:ascii="Calibri" w:hAnsi="Calibri" w:cs="Calibri"/>
        </w:rPr>
        <w:t xml:space="preserve"> дополнить новыми абзацами одиннадцатым - тринадцатым следующего содержания: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"предоставление учреждениям ветеринарии субсидий на финансовое обеспечение выполнения ими государственного задания на оказание государственных услуг (выполнение работ);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деятельности Департамента ветеринарии Ульяновской области;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предоставления работникам учреждений ветеринарии, являющимся молодыми специалистами, мер социальной поддержки, установленных законодательством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19" w:history="1">
        <w:r>
          <w:rPr>
            <w:rFonts w:ascii="Calibri" w:hAnsi="Calibri" w:cs="Calibri"/>
            <w:color w:val="0000FF"/>
          </w:rPr>
          <w:t>абзац одиннадцатый</w:t>
        </w:r>
      </w:hyperlink>
      <w:r>
        <w:rPr>
          <w:rFonts w:ascii="Calibri" w:hAnsi="Calibri" w:cs="Calibri"/>
        </w:rPr>
        <w:t xml:space="preserve"> считать соответственно абзацем четырнадцатым.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hyperlink r:id="rId20" w:history="1">
        <w:r>
          <w:rPr>
            <w:rFonts w:ascii="Calibri" w:hAnsi="Calibri" w:cs="Calibri"/>
            <w:color w:val="0000FF"/>
          </w:rPr>
          <w:t>Раздел 5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"5. Ресурсное обеспечение государственной 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Общий объем бюджетных ассигнований областного бюджета Ульяновской области на финансовое обеспечение реализации государственной программы составляет 676542,8 тыс. рублей, в том числе по годам: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2014 год - 10000,0 тыс. рублей;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2015 год - 160282,0 тыс. рублей;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2016 год - 160239,5 тыс. рублей;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2017 год - 159716,6 тыс. рублей;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2018 год - 186304,7 тыс. рублей.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Бюджетные ассигнования областного бюджета Ульяновской области на финансовое обеспечение реализации государственной программы распределены между ее мероприятиями с учетом первоочередных потребностей государственной ветеринарной службы Ульяновской области.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бюджетных ассигнований областного бюджета Ульяновской области на финансовое обеспечение реализации государственной программы утверждается законом Ульяновской области об областном бюджете Ульяновской области на соответствующий финансовый год и плановый период. Государственная программа подлежит приведению в соответствие с законом Ульяновской области об областном бюджете Ульяновской области на соответствующий финансовый год и плановый период не позднее двух месяцев со дня вступления его в силу</w:t>
      </w:r>
      <w:proofErr w:type="gramStart"/>
      <w:r>
        <w:rPr>
          <w:rFonts w:ascii="Calibri" w:hAnsi="Calibri" w:cs="Calibri"/>
        </w:rPr>
        <w:t>.".</w:t>
      </w:r>
      <w:proofErr w:type="gramEnd"/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hyperlink r:id="rId21" w:history="1">
        <w:r>
          <w:rPr>
            <w:rFonts w:ascii="Calibri" w:hAnsi="Calibri" w:cs="Calibri"/>
            <w:color w:val="0000FF"/>
          </w:rPr>
          <w:t>Таблицу N 1 раздела 6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"Таблица N 1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F251EA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80"/>
        <w:gridCol w:w="1320"/>
        <w:gridCol w:w="1440"/>
        <w:gridCol w:w="1440"/>
        <w:gridCol w:w="1440"/>
        <w:gridCol w:w="1440"/>
      </w:tblGrid>
      <w:tr w:rsidR="00F251E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показателя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 год</w:t>
            </w:r>
          </w:p>
        </w:tc>
      </w:tr>
      <w:tr w:rsidR="00F251E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 Ульяновской области, тыс. руб.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30000,0</w:t>
            </w:r>
          </w:p>
        </w:tc>
      </w:tr>
      <w:tr w:rsidR="00F251E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Возможный ущерб при </w:t>
            </w:r>
            <w:proofErr w:type="spellStart"/>
            <w:r>
              <w:rPr>
                <w:rFonts w:ascii="Calibri" w:hAnsi="Calibri" w:cs="Calibri"/>
              </w:rPr>
              <w:t>непроведении</w:t>
            </w:r>
            <w:proofErr w:type="spellEnd"/>
            <w:r>
              <w:rPr>
                <w:rFonts w:ascii="Calibri" w:hAnsi="Calibri" w:cs="Calibri"/>
              </w:rPr>
              <w:t xml:space="preserve"> мероприятий &lt;*&gt;, тыс. руб.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83605,0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68400,0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64350,0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60350,0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210000,0</w:t>
            </w:r>
          </w:p>
        </w:tc>
      </w:tr>
      <w:tr w:rsidR="00F251E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Превышение возможного ущерба над расходами областного бюджета Ульяновской области, тыс. руб.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+73605,0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+58900,0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+55350,0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+51850,0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+180000,0</w:t>
            </w:r>
          </w:p>
        </w:tc>
      </w:tr>
      <w:tr w:rsidR="00F251E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 возможной величины ущерба на каждый израсходованный рубль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6,0</w:t>
            </w:r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</w:t>
      </w:r>
      <w:hyperlink r:id="rId22" w:history="1">
        <w:r>
          <w:rPr>
            <w:rFonts w:ascii="Calibri" w:hAnsi="Calibri" w:cs="Calibri"/>
            <w:color w:val="0000FF"/>
          </w:rPr>
          <w:t>разделе 7</w:t>
        </w:r>
      </w:hyperlink>
      <w:r>
        <w:rPr>
          <w:rFonts w:ascii="Calibri" w:hAnsi="Calibri" w:cs="Calibri"/>
        </w:rPr>
        <w:t>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после </w:t>
      </w:r>
      <w:hyperlink r:id="rId23" w:history="1">
        <w:r>
          <w:rPr>
            <w:rFonts w:ascii="Calibri" w:hAnsi="Calibri" w:cs="Calibri"/>
            <w:color w:val="0000FF"/>
          </w:rPr>
          <w:t>абзаца четвертого</w:t>
        </w:r>
      </w:hyperlink>
      <w:r>
        <w:rPr>
          <w:rFonts w:ascii="Calibri" w:hAnsi="Calibri" w:cs="Calibri"/>
        </w:rPr>
        <w:t xml:space="preserve"> дополнить новыми абзацами пятым - седьмым следующего содержания: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"Департамент ветеринарии Ульяновской области в установленные сроки представляет отчетность о ходе и результатах реализации государственной программы.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Ежеквартальные отчеты о ходе реализации государственной программы подлежат размещению на официальном сайте Департамента ветеринарии Ульяновской области в информационно-телекоммуникационной сети "Интернет" в установленном порядке.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Досрочное прекращение реализации государственной программы в целом или отдельных ее мероприятий осуществляется при выявлении отрицательных результатов выполнения государственной программы в части эффективности реализуемых мероприятий по решению Правительства Ульяновской области в установленном порядке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24" w:history="1">
        <w:r>
          <w:rPr>
            <w:rFonts w:ascii="Calibri" w:hAnsi="Calibri" w:cs="Calibri"/>
            <w:color w:val="0000FF"/>
          </w:rPr>
          <w:t>абзацы пятый</w:t>
        </w:r>
      </w:hyperlink>
      <w:r>
        <w:rPr>
          <w:rFonts w:ascii="Calibri" w:hAnsi="Calibri" w:cs="Calibri"/>
        </w:rPr>
        <w:t xml:space="preserve"> - </w:t>
      </w:r>
      <w:hyperlink r:id="rId25" w:history="1">
        <w:r>
          <w:rPr>
            <w:rFonts w:ascii="Calibri" w:hAnsi="Calibri" w:cs="Calibri"/>
            <w:color w:val="0000FF"/>
          </w:rPr>
          <w:t>девятый</w:t>
        </w:r>
      </w:hyperlink>
      <w:r>
        <w:rPr>
          <w:rFonts w:ascii="Calibri" w:hAnsi="Calibri" w:cs="Calibri"/>
        </w:rPr>
        <w:t xml:space="preserve"> признать утратившими силу.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8. После </w:t>
      </w:r>
      <w:hyperlink r:id="rId26" w:history="1">
        <w:r>
          <w:rPr>
            <w:rFonts w:ascii="Calibri" w:hAnsi="Calibri" w:cs="Calibri"/>
            <w:color w:val="0000FF"/>
          </w:rPr>
          <w:t>раздела 7</w:t>
        </w:r>
      </w:hyperlink>
      <w:r>
        <w:rPr>
          <w:rFonts w:ascii="Calibri" w:hAnsi="Calibri" w:cs="Calibri"/>
        </w:rPr>
        <w:t xml:space="preserve"> дополнить подпрограммой "Обеспечение реализации государственной программы Ульяновской области "Развитие государственной ветеринарной службы Ульяновской области в 2014 - 2018 годах" следующего содержания: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"Подпрограмма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"Обеспечение реализации государственной 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Ульяновской области "Развитие государственной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ветеринарной службы Ульяновской области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2014 - 2018 годах"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Паспорт подпрограммы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7"/>
        <w:gridCol w:w="413"/>
        <w:gridCol w:w="5962"/>
      </w:tblGrid>
      <w:tr w:rsidR="00F251EA">
        <w:tc>
          <w:tcPr>
            <w:tcW w:w="337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подпрограммы</w:t>
            </w:r>
          </w:p>
        </w:tc>
        <w:tc>
          <w:tcPr>
            <w:tcW w:w="41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6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"Обеспечение реализации государственной программы Ульяновской области "Развитие государственной ветеринарной службы Ульяновской области в 2014 - 2018 годах" (далее - подпрограмма).</w:t>
            </w:r>
          </w:p>
        </w:tc>
      </w:tr>
      <w:tr w:rsidR="00F251EA">
        <w:tc>
          <w:tcPr>
            <w:tcW w:w="337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заказчик подпрограммы</w:t>
            </w:r>
          </w:p>
        </w:tc>
        <w:tc>
          <w:tcPr>
            <w:tcW w:w="41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6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области.</w:t>
            </w:r>
          </w:p>
        </w:tc>
      </w:tr>
      <w:tr w:rsidR="00F251EA">
        <w:tc>
          <w:tcPr>
            <w:tcW w:w="337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подпрограммы</w:t>
            </w:r>
          </w:p>
        </w:tc>
        <w:tc>
          <w:tcPr>
            <w:tcW w:w="41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6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нет.</w:t>
            </w:r>
          </w:p>
        </w:tc>
      </w:tr>
      <w:tr w:rsidR="00F251EA">
        <w:tc>
          <w:tcPr>
            <w:tcW w:w="337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и задачи подпрограммы</w:t>
            </w:r>
          </w:p>
        </w:tc>
        <w:tc>
          <w:tcPr>
            <w:tcW w:w="41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6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целями подпрограммы являются: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условий, необходимых для повышения эффективности использования Департаментом ветеринарии Ульяновской области и подведомственными ему учреждениями электрической энергии, природного газа и холодной воды;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предупреждение и ликвидация заразных и незаразных болезней животных на территории Ульяновской области;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эффективности деятельности государственной ветеринарной службы Ульяновской области в сфере государственного ветеринарного надзора.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подпрограммы будут достигнуты при решении следующих задач: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управления реализацией мероприятий </w:t>
            </w:r>
            <w:r>
              <w:rPr>
                <w:rFonts w:ascii="Calibri" w:hAnsi="Calibri" w:cs="Calibri"/>
              </w:rPr>
              <w:lastRenderedPageBreak/>
              <w:t>государственной программы;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выполнения учреждениями ветеринарии государственных заданий на оказание государственных услуг (выполнение работ);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эффективности деятельности учреждений ветеринарии.</w:t>
            </w:r>
          </w:p>
        </w:tc>
      </w:tr>
      <w:tr w:rsidR="00F251EA">
        <w:tc>
          <w:tcPr>
            <w:tcW w:w="337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Целевые индикаторы подпрограммы</w:t>
            </w:r>
          </w:p>
        </w:tc>
        <w:tc>
          <w:tcPr>
            <w:tcW w:w="41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6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полнота выполнения учреждениями ветеринарии государственных заданий на оказание государственных услуг (выполнение работ);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нарушений обязательных требований, выявленных Департаментом ветеринарии Ульяновской области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проведенных Департаментом ветеринарии Ульяновской области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мероприятий внутреннего финансового контроля, проведенных Департаментом ветеринарии Ульяновской области в учреждениях ветеринарии;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потребленной в течение года Департаментом ветеринарии Ульяновской области и учреждениями ветеринарии электрической энергии в расчете на один квадратный метр площади помещений, занимаемых учреждениями ветеринарии;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объем потребленного в течение года Департаментом </w:t>
            </w:r>
            <w:r>
              <w:rPr>
                <w:rFonts w:ascii="Calibri" w:hAnsi="Calibri" w:cs="Calibri"/>
              </w:rPr>
              <w:lastRenderedPageBreak/>
              <w:t>ветеринарии Ульяновской области и учреждениями ветеринарии природного газа в расчете на одного работника учреждения ветеринарии;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потребленной в течение года Департаментом ветеринарии Ульяновской области и учреждениями ветеринарии холодной воды в расчете на одного работника учреждения ветеринарии.</w:t>
            </w:r>
          </w:p>
        </w:tc>
      </w:tr>
      <w:tr w:rsidR="00F251EA">
        <w:tc>
          <w:tcPr>
            <w:tcW w:w="337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Сроки и этапы реализации подпрограммы</w:t>
            </w:r>
          </w:p>
        </w:tc>
        <w:tc>
          <w:tcPr>
            <w:tcW w:w="41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6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2015 - 2018 годы (этапы не выделяются).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251EA">
        <w:tc>
          <w:tcPr>
            <w:tcW w:w="337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Ресурсное обеспечение подпрограммы с разбивкой по годам реализации</w:t>
            </w:r>
          </w:p>
        </w:tc>
        <w:tc>
          <w:tcPr>
            <w:tcW w:w="41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6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бюджетных ассигнований областного бюджета Ульяновской области на финансовое обеспечение реализации подпрограммы составляет 609542,8 тыс. рублей, в том числе по годам: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год - 150782,0 тыс. рублей;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год - 151239,5 тыс. рублей;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 год - 151216,6 тыс. рублей;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 год - 156304,7 тыс. рублей.</w:t>
            </w:r>
          </w:p>
        </w:tc>
      </w:tr>
      <w:tr w:rsidR="00F251EA">
        <w:tc>
          <w:tcPr>
            <w:tcW w:w="337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Ожидаемый эффект от реализации подпрограммы</w:t>
            </w:r>
          </w:p>
        </w:tc>
        <w:tc>
          <w:tcPr>
            <w:tcW w:w="41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96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доведение учреждениями ветеринарии охвата поголовья сельскохозяйственных животных профилактическими мероприятиями против заразных, в том числе особо опасных болезней животных, по которым могут устанавливаться ограничительные мероприятия (карантин), до 99,6 процента численности указанного поголовья;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сокращение количества выявленных Департаментом ветеринарии Ульяновской области нарушений обязательных требований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 до 76,2 процента по отношению к общему количеству таких нарушений;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сокращение объема </w:t>
            </w:r>
            <w:proofErr w:type="gramStart"/>
            <w:r>
              <w:rPr>
                <w:rFonts w:ascii="Calibri" w:hAnsi="Calibri" w:cs="Calibri"/>
              </w:rPr>
              <w:t>потребленных</w:t>
            </w:r>
            <w:proofErr w:type="gramEnd"/>
            <w:r>
              <w:rPr>
                <w:rFonts w:ascii="Calibri" w:hAnsi="Calibri" w:cs="Calibri"/>
              </w:rPr>
              <w:t xml:space="preserve"> Департаментом ветеринарии Ульяновской области и учреждениями ветеринарии электрической энергии, природного газа и холодной воды на 1 процент ежегодно.</w:t>
            </w:r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F251EA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1. Введение. Характеристика проблем,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</w:t>
      </w:r>
      <w:proofErr w:type="gramStart"/>
      <w:r>
        <w:rPr>
          <w:rFonts w:ascii="Calibri" w:hAnsi="Calibri" w:cs="Calibri"/>
        </w:rPr>
        <w:t>решение</w:t>
      </w:r>
      <w:proofErr w:type="gramEnd"/>
      <w:r>
        <w:rPr>
          <w:rFonts w:ascii="Calibri" w:hAnsi="Calibri" w:cs="Calibri"/>
        </w:rPr>
        <w:t xml:space="preserve"> которых направлена подпрограмма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Подпрограмма направлена на обеспечение выполнения государственных полномочий, возложенных на государственную ветеринарную службу Ульяновской области. Государственная ветеринарная служба Ульяновской области представлена Департаментом ветеринарии Ульяновской области и подведомственными ему учреждениями ветеринарии.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Департамент ветеринарии Ульяновской области взаимодействует с Правительством Ульяновской области и другими исполнительными органами государственной власти Ульяновской области, координирует деятельность подведомственных учреждений.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Деятельность Департамента ветеринарии Ульяновской области как надзорного органа направлена на выявление и пресечение нарушений в области ветеринарии. В рамках проведения мероприятий по контролю в 2013 году было не допущено к реализации 1110 партий продукции животного происхождения, что составляет 53,6 тонны продукции. Для устранения нарушений ветеринарного законодательства в 2013 году было выдано 232 предписания юридическим лицам и индивидуальным предпринимателям. Возникновение несанкционированной торговли продукцией животного и растительного происхождения создает угрозу здоровью человека. За несанкционированную торговлю продукцией животного происхождения и другие нарушения ветеринарного законодательства привлечено к административной ответственности в 2012 году 153 человека, в 2013 году - 121 человек.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Деятельность учреждений ветеринарии направлена на проведение мероприятий по предупреждению и ликвидации болезней животных, их лечению, защите населения от болезней, общих для человека и животных. Мероприятия реализуются на основании государственного задания на оказание государственных услуг (выполнение работ). В 2013 году учреждениями ветеринарии в рамках государственного задания было произведено 1970,1 тыс. профилактических обработок животных по профилактике карантинных, в том числе особо опасных болезней животных, произведена профилактическая дезинфекция на 1615,2 тыс. квадратных метров животноводческих помещений, ликвидированы карантинные болезни животных в 57 пунктах, проведено 777,4 тыс. исследований лабораторного материала. Финансовое обеспечение выполнения учреждениями ветеринарии государственных заданий на оказание государственных услуг (выполнение работ) осуществляется в форме субсидий из областного бюджета Ульяновской области.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Одним из важнейших условий </w:t>
      </w:r>
      <w:proofErr w:type="gramStart"/>
      <w:r>
        <w:rPr>
          <w:rFonts w:ascii="Calibri" w:hAnsi="Calibri" w:cs="Calibri"/>
        </w:rPr>
        <w:t>обеспечения эффективности деятельности государственной ветеринарной службы Ульяновской области</w:t>
      </w:r>
      <w:proofErr w:type="gramEnd"/>
      <w:r>
        <w:rPr>
          <w:rFonts w:ascii="Calibri" w:hAnsi="Calibri" w:cs="Calibri"/>
        </w:rPr>
        <w:t xml:space="preserve"> является уменьшение объема потребляемых Департаментом ветеринарии Ульяновской области и учреждениями ветеринарии в процессе их деятельности электрической энергии, природного газа и холодной воды. В 2013 году Департаментом ветеринарии Ульяновской области и учреждениями ветеринарии было потреблено 480,5 тыс. кВт·ч электроэнергии, 402,6 тыс. куб. м природного газа, 4878,9 куб. 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Calibri" w:hAnsi="Calibri" w:cs="Calibri"/>
        </w:rPr>
        <w:t xml:space="preserve"> холодной воды. </w:t>
      </w:r>
      <w:proofErr w:type="gramStart"/>
      <w:r>
        <w:rPr>
          <w:rFonts w:ascii="Calibri" w:hAnsi="Calibri" w:cs="Calibri"/>
        </w:rPr>
        <w:t>В связи с постоянным увеличением предельного уровня цен (тарифов) на товары (услуги) организаций электроснабжения, газоснабжения и водоснабжения вопрос уменьшения объема потребляемых Департаментом ветеринарии Ульяновской области и учреждениями ветеринарии в процессе их деятельности электрической энергии, природного газа и холодной воды и, соответственно, объема бюджетных ассигнований областного бюджета Ульяновской области на финансовое обеспечение их закупок приобретает особую актуальность.</w:t>
      </w:r>
      <w:proofErr w:type="gramEnd"/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укрепления кадрового потенциала учреждений ветеринарии применяются меры социальной поддержки работников указанных учреждений, являющихся молодыми специалистами, которые позволят повысить привлекательность профессии ветеринарного врача.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Применение программных методов позволить установить тесное взаимодействие между всеми подразделениями государственной ветеринарной службы Ульяновской области, а также повысить эффективность использования бюджетных средств, выделенных в целях финансового обеспечения деятельности государственной ветеринарной службы Ульяновской области.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2. Цели, задачи и целевые индикаторы подпрограммы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Целями подпрограммы являются: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условий, необходимых для повышения эффективности использования Департаментом ветеринарии Ульяновской области и подведомственными ему учреждениями электрической энергии, природного газа и холодной воды;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предупреждение и ликвидация заразных и незаразных болезней животных на территории Ульяновской области;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эффективности деятельности государственной ветеринарной службы Ульяновской области в сфере государственного ветеринарного надзора.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достижения указанных целей необходимо решение следующих задач: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управления реализацией мероприятий государственной программы;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выполнения учреждениями ветеринарии государственных заданий на оказание государственных услуг (выполнение работ);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эффективности деятельности учреждений ветеринарии.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Значения целевых индикаторов подпрограммы приведены в приложении N 1 к государственной программе.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3. Сроки и этапы реализации подпрограммы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поставленных задач осуществляется в ходе реализации подпрограммы с 2015 по 2018 год, этапы не предусмотрены.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4. Система мероприятий подпрограммы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Подпрограммой предусмотрены мероприятия, направленные на обеспечение реализации государственной программы.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мероприятий с указанием источников финансового обеспечения и сроков реализации мероприятий подпрограммы представлен в приложении N 3 к государственной программе.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5. Ресурсное обеспечение подпрограммы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Реализацию мероприятий подпрограммы планируется осуществлять за счет бюджетных ассигнований областного бюджета Ульяновской области.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Общий объем бюджетных ассигнований областного бюджета Ульяновской области на реализацию подпрограммы составляет 609542,8 тыс. рублей, в том числе по годам: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2015 год - 150782,0 тыс. рублей;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2016 год - 151239,5 тыс. рублей;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2017 год - 151216,6 тыс. рублей;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2018 год - 156304,7 тыс. рублей.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6. Ожидаемый эффект от реализации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мероприятий подпрограммы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мероприятий подпрограммы позволит повысить эффективность и оперативность принятия управленческих решений в сфере обеспечения эпизоотического благополучия в Ульяновской области.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Ожидаемый эффект от реализации мероприятий подпрограммы можно отразить следующими значениями: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доведение учреждениями ветеринарии охвата поголовья сельскохозяйственных животных профилактическими мероприятиями против заразных, в том числе особо опасных болезней животных, по которым могут устанавливаться ограничительные мероприятия (карантин), до 99,6 процента численности указанного поголовья;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сокращение количества выявленных Департаментом ветеринарии Ульяновской области </w:t>
      </w:r>
      <w:r>
        <w:rPr>
          <w:rFonts w:ascii="Calibri" w:hAnsi="Calibri" w:cs="Calibri"/>
        </w:rPr>
        <w:lastRenderedPageBreak/>
        <w:t>нарушений обязательных требований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 до 76,2 процента по отношению к общему количеству таких нарушений;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сокращение объема </w:t>
      </w:r>
      <w:proofErr w:type="gramStart"/>
      <w:r>
        <w:rPr>
          <w:rFonts w:ascii="Calibri" w:hAnsi="Calibri" w:cs="Calibri"/>
        </w:rPr>
        <w:t>потребленных</w:t>
      </w:r>
      <w:proofErr w:type="gramEnd"/>
      <w:r>
        <w:rPr>
          <w:rFonts w:ascii="Calibri" w:hAnsi="Calibri" w:cs="Calibri"/>
        </w:rPr>
        <w:t xml:space="preserve"> Департаментом ветеринарии Ульяновской области и учреждениями ветеринарии электрической энергии, природного газа и холодной воды на 1 процент ежегодно.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минимизации рисков при реализации подпрограммы планируется использовать систему управления рисками, которая будет включать в себя: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наиболее сложных мероприятий подпрограммы;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рисков;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и распределение по приоритетам мероприятий подпрограммы и их корректировку в соответствии с результатами оценки рисков;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разработку дополнительных мероприятий, направленных на минимизацию рисков;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эффективности применения системы управления рисками.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Порядок </w:t>
      </w:r>
      <w:proofErr w:type="gramStart"/>
      <w:r>
        <w:rPr>
          <w:rFonts w:ascii="Calibri" w:hAnsi="Calibri" w:cs="Calibri"/>
        </w:rPr>
        <w:t>проведения оценки эффективности реализации подпрограммы</w:t>
      </w:r>
      <w:proofErr w:type="gramEnd"/>
      <w:r>
        <w:rPr>
          <w:rFonts w:ascii="Calibri" w:hAnsi="Calibri" w:cs="Calibri"/>
        </w:rPr>
        <w:t xml:space="preserve"> предусматривает оценку достижения планируемых значений целевых индикаторов подпрограммы и определение их динамики в соответствии с методикой оценки эффективности реализации государственной программы, представленной в приложении N 4 к государственной программе.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7. Организация управления подпрограммой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Организацию исполнения мероприятий, текущее управление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ходом реализации подпрограммы (в том числе оценку достижения значений целевых индикаторов подпрограммы) осуществляет Департамент ветеринарии Ульяновской области.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Отчетность о ходе и результатах реализации подпрограммы представляется в составе отчетности о реализации государственной программы в целом</w:t>
      </w:r>
      <w:proofErr w:type="gramStart"/>
      <w:r>
        <w:rPr>
          <w:rFonts w:ascii="Calibri" w:hAnsi="Calibri" w:cs="Calibri"/>
        </w:rPr>
        <w:t>.".</w:t>
      </w:r>
      <w:proofErr w:type="gramEnd"/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hyperlink r:id="rId27" w:history="1">
        <w:r>
          <w:rPr>
            <w:rFonts w:ascii="Calibri" w:hAnsi="Calibri" w:cs="Calibri"/>
            <w:color w:val="0000FF"/>
          </w:rPr>
          <w:t>Приложение N 1</w:t>
        </w:r>
      </w:hyperlink>
      <w:r>
        <w:rPr>
          <w:rFonts w:ascii="Calibri" w:hAnsi="Calibri" w:cs="Calibri"/>
        </w:rPr>
        <w:t xml:space="preserve"> после </w:t>
      </w:r>
      <w:hyperlink r:id="rId28" w:history="1">
        <w:r>
          <w:rPr>
            <w:rFonts w:ascii="Calibri" w:hAnsi="Calibri" w:cs="Calibri"/>
            <w:color w:val="0000FF"/>
          </w:rPr>
          <w:t>строки 9</w:t>
        </w:r>
      </w:hyperlink>
      <w:r>
        <w:rPr>
          <w:rFonts w:ascii="Calibri" w:hAnsi="Calibri" w:cs="Calibri"/>
        </w:rPr>
        <w:t xml:space="preserve"> дополнить разделом следующего содержания: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F251EA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98"/>
        <w:gridCol w:w="2920"/>
        <w:gridCol w:w="1022"/>
        <w:gridCol w:w="887"/>
        <w:gridCol w:w="948"/>
        <w:gridCol w:w="946"/>
        <w:gridCol w:w="948"/>
        <w:gridCol w:w="1318"/>
      </w:tblGrid>
      <w:tr w:rsidR="00F251EA">
        <w:tc>
          <w:tcPr>
            <w:tcW w:w="9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"Обеспечение реализации государственной программы Ульяновской области "Развитие государственной ветеринарной службы Ульяновской области в 2014 - 2018 годах"</w:t>
            </w:r>
          </w:p>
        </w:tc>
      </w:tr>
      <w:tr w:rsidR="00F251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Полнота выполнения учреждениями ветеринарии государственных заданий на оказание государственных услуг (выполнение работ), процентов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99,84</w:t>
            </w:r>
          </w:p>
        </w:tc>
      </w:tr>
      <w:tr w:rsidR="00F251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нарушений обязательных требований, выявленных Департаментом ветеринарии Ульяновской области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законодательства, процентов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74,1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73,8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73,7</w:t>
            </w:r>
          </w:p>
        </w:tc>
      </w:tr>
      <w:tr w:rsidR="00F251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проведенных Департаментом ветеринарии Ульяновской области проверок соблюдения органами </w:t>
            </w:r>
            <w:r>
              <w:rPr>
                <w:rFonts w:ascii="Calibri" w:hAnsi="Calibri" w:cs="Calibri"/>
              </w:rPr>
              <w:lastRenderedPageBreak/>
              <w:t>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законодательства, единиц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1412,0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1720,0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1730,0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1740,0</w:t>
            </w:r>
          </w:p>
        </w:tc>
      </w:tr>
      <w:tr w:rsidR="00F251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мероприятий внутреннего финансового контроля, проведенных Департаментом ветеринарии Ульяновской области в учреждениях ветеринарии, единиц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F251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потребленной в течение года Департаментом ветеринарии Ульяновской области и учреждениями ветеринарии электрической энергии в расчете на один квадратный метр площади помещений, занимаемых учреждениями ветеринарии, кВт·</w:t>
            </w:r>
            <w:proofErr w:type="gramStart"/>
            <w:r>
              <w:rPr>
                <w:rFonts w:ascii="Calibri" w:hAnsi="Calibri" w:cs="Calibri"/>
              </w:rPr>
              <w:t>ч</w:t>
            </w:r>
            <w:proofErr w:type="gram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18,9</w:t>
            </w:r>
          </w:p>
        </w:tc>
      </w:tr>
      <w:tr w:rsidR="00F251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Объем потребленного в течение года Департаментом ветеринарии Ульяновской </w:t>
            </w:r>
            <w:r>
              <w:rPr>
                <w:rFonts w:ascii="Calibri" w:hAnsi="Calibri" w:cs="Calibri"/>
              </w:rPr>
              <w:lastRenderedPageBreak/>
              <w:t xml:space="preserve">области и учреждениями ветеринарии природного газа в расчете на одного работника учреждения ветеринарии, куб.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498,0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495,0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485,0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480,0</w:t>
            </w:r>
          </w:p>
        </w:tc>
      </w:tr>
      <w:tr w:rsidR="00F251EA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Объем потребленной в течение года Департаментом ветеринарии Ульяновской области и учреждениями ветеринарии холодной воды в расчете на одного работника учреждения ветеринарии, куб.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5,85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5,80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5,75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5,65</w:t>
            </w:r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hyperlink r:id="rId29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после </w:t>
      </w:r>
      <w:hyperlink r:id="rId30" w:history="1">
        <w:r>
          <w:rPr>
            <w:rFonts w:ascii="Calibri" w:hAnsi="Calibri" w:cs="Calibri"/>
            <w:color w:val="0000FF"/>
          </w:rPr>
          <w:t>строки 9</w:t>
        </w:r>
      </w:hyperlink>
      <w:r>
        <w:rPr>
          <w:rFonts w:ascii="Calibri" w:hAnsi="Calibri" w:cs="Calibri"/>
        </w:rPr>
        <w:t xml:space="preserve"> дополнить разделом следующего содержания: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30"/>
        <w:gridCol w:w="2598"/>
        <w:gridCol w:w="3398"/>
        <w:gridCol w:w="2813"/>
      </w:tblGrid>
      <w:tr w:rsidR="00F251E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"Обеспечение реализации государственной программы Ульяновской области "Развитие государственной ветеринарной службы Ульяновской области в 2014 - 2018 годах"</w:t>
            </w:r>
          </w:p>
        </w:tc>
      </w:tr>
      <w:tr w:rsidR="00F251EA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Полнота выполнения учреждениями ветеринарии государственных заданий на оказание государственных услуг (выполнение работ), процентов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Выполненный объем государственного задания на оказание государственных услуг (выполнение работ) /   Утвержденный объем государственного задания на оказание государственных услуг </w:t>
            </w:r>
            <w:proofErr w:type="spellStart"/>
            <w:r>
              <w:rPr>
                <w:rFonts w:ascii="Calibri" w:hAnsi="Calibri" w:cs="Calibri"/>
              </w:rPr>
              <w:t>х</w:t>
            </w:r>
            <w:proofErr w:type="spellEnd"/>
            <w:r>
              <w:rPr>
                <w:rFonts w:ascii="Calibri" w:hAnsi="Calibri" w:cs="Calibri"/>
              </w:rPr>
              <w:t xml:space="preserve"> 100%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Фактические данные, подтверждающие выполненный объем государственного задания на оказание государственных услуг (выполнение работ) на основании отчетных данных учреждений ветеринарии</w:t>
            </w:r>
          </w:p>
        </w:tc>
      </w:tr>
      <w:tr w:rsidR="00F251EA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нарушений обязательных требований, выявленных Департаментом ветеринарии Ульяновской области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законодательства, процентов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выявленных нарушений обязательных требований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 / Количество проведенных мероприятий по контролю </w:t>
            </w:r>
            <w:proofErr w:type="spellStart"/>
            <w:r>
              <w:rPr>
                <w:rFonts w:ascii="Calibri" w:hAnsi="Calibri" w:cs="Calibri"/>
              </w:rPr>
              <w:t>х</w:t>
            </w:r>
            <w:proofErr w:type="spellEnd"/>
            <w:r>
              <w:rPr>
                <w:rFonts w:ascii="Calibri" w:hAnsi="Calibri" w:cs="Calibri"/>
              </w:rPr>
              <w:t xml:space="preserve"> 100%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Фактические данные, подтверждающие количество выявленных нарушений обязательных требований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 и гражданами ветеринарного законодательства на основании актов проверки органом государственного надзора юридических лиц, индивидуальных предпринимателей</w:t>
            </w:r>
          </w:p>
        </w:tc>
      </w:tr>
      <w:tr w:rsidR="00F251EA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проведенных Департаментом ветеринарии Ульяновской области проверок соблюдения органами государственной власти, органами местного самоуправления, а также юридическими лицами, их руководителями и </w:t>
            </w:r>
            <w:r>
              <w:rPr>
                <w:rFonts w:ascii="Calibri" w:hAnsi="Calibri" w:cs="Calibri"/>
              </w:rPr>
              <w:lastRenderedPageBreak/>
              <w:t>иными должностными лицами, индивидуальными предпринимателями и гражданами ветеринарного законодательства, единиц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Суммарное количество проведенных Департаментом ветеринарии Ульяновской области проверок соблюдения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</w:t>
            </w:r>
            <w:r>
              <w:rPr>
                <w:rFonts w:ascii="Calibri" w:hAnsi="Calibri" w:cs="Calibri"/>
              </w:rPr>
              <w:lastRenderedPageBreak/>
              <w:t>предпринимателями и гражданами ветеринарного законодательства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Фактические данные о количестве проведенных Департаментом ветеринарии Ульяновской области проверок соблюдения органами государственной власти, органами местного самоуправления, а также юридическими лицами, их руководителями и иными </w:t>
            </w:r>
            <w:r>
              <w:rPr>
                <w:rFonts w:ascii="Calibri" w:hAnsi="Calibri" w:cs="Calibri"/>
              </w:rPr>
              <w:lastRenderedPageBreak/>
              <w:t>должностными лицами, индивидуальными предпринимателями и гражданами ветеринарного законодательства на основании актов проверки органом государственного надзора юридических лиц, индивидуальных предпринимателей и протоколов об административном правонарушении</w:t>
            </w:r>
          </w:p>
        </w:tc>
      </w:tr>
      <w:tr w:rsidR="00F251EA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13.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мероприятий внутреннего финансового контроля, проведенных Департаментом ветеринарии Ульяновской области в учреждениях ветеринарии, единиц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Суммарное количество мероприятий внутреннего финансового контроля, проведенных Департаментом ветеринарии Ульяновской области в учреждениях ветеринарии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Фактические данные о количестве мероприятий внутреннего финансового контроля, проведенных Департаментом ветеринарии Ульяновской области в учреждениях ветеринарии на основании актов проверки учреждения ветеринарии</w:t>
            </w:r>
          </w:p>
        </w:tc>
      </w:tr>
      <w:tr w:rsidR="00F251EA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Объем потребленной в течение года Департаментом ветеринарии Ульяновской области и учреждениями ветеринарии электрической энергии в расчете на один </w:t>
            </w:r>
            <w:r>
              <w:rPr>
                <w:rFonts w:ascii="Calibri" w:hAnsi="Calibri" w:cs="Calibri"/>
              </w:rPr>
              <w:lastRenderedPageBreak/>
              <w:t>квадратный метр площади помещений, занимаемых учреждениями ветеринарии, кВт·</w:t>
            </w:r>
            <w:proofErr w:type="gramStart"/>
            <w:r>
              <w:rPr>
                <w:rFonts w:ascii="Calibri" w:hAnsi="Calibri" w:cs="Calibri"/>
              </w:rPr>
              <w:t>ч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Объем потребленной в течение года Департаментом ветеринарии Ульяновской области и учреждениями ветеринарии электрической энергии / Общая площадь зданий и сооружений, занимаемых Департаментом ветеринарии Ульяновской области и </w:t>
            </w:r>
            <w:r>
              <w:rPr>
                <w:rFonts w:ascii="Calibri" w:hAnsi="Calibri" w:cs="Calibri"/>
              </w:rPr>
              <w:lastRenderedPageBreak/>
              <w:t>учреждениями ветеринарии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Фактические сведения об объеме потребленной в течение года Департаментом ветеринарии Ульяновской области и учреждениями ветеринарии электрической энергии на основании данных </w:t>
            </w:r>
            <w:r>
              <w:rPr>
                <w:rFonts w:ascii="Calibri" w:hAnsi="Calibri" w:cs="Calibri"/>
              </w:rPr>
              <w:lastRenderedPageBreak/>
              <w:t>приборов учета.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Данные технических паспортов об общей площади зданий и сооружений, занимаемых Департаментом ветеринарии Ульяновской области и учреждениями ветеринарии</w:t>
            </w:r>
          </w:p>
        </w:tc>
      </w:tr>
      <w:tr w:rsidR="00F251EA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15.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Объем потребленного в течение года Департаментом ветеринарии Ульяновской области и учреждениями ветеринарии природного газа в расчете на одного работника учреждения ветеринарии, куб.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потребленного в течение года Департаментом ветеринарии Ульяновской области и учреждениями ветеринарии природного газа / Среднесписочная численность Департамента ветеринарии Ульяновской области и учреждений ветеринарии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Фактические сведения об объеме потребленного в течение года Департаментом ветеринарии Ульяновской области и учреждениями ветеринарии природного газа на основании данных приборов учета.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Данные о штатной численности Департамента ветеринарии Ульяновской области и учреждений ветеринарии</w:t>
            </w:r>
          </w:p>
        </w:tc>
      </w:tr>
      <w:tr w:rsidR="00F251EA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Объем потребленной в течение года Департаментом ветеринарии Ульяновской области и учреждениями ветеринарии холодной воды в расчете на одного работника учреждения </w:t>
            </w:r>
            <w:r>
              <w:rPr>
                <w:rFonts w:ascii="Calibri" w:hAnsi="Calibri" w:cs="Calibri"/>
              </w:rPr>
              <w:lastRenderedPageBreak/>
              <w:t xml:space="preserve">ветеринарии, куб.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Объем потребленной в течение года Департаментом ветеринарии Ульяновской области и учреждениями ветеринарии холодной воды / Среднесписочная численность Департамента ветеринарии Ульяновской области и учреждений ветеринарии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Фактические сведения об объеме потребленной в течение года Департаментом ветеринарии Ульяновской области и учреждениями ветеринарии холодной воды на основании данных приборов учета.</w:t>
            </w:r>
          </w:p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Данные о штатной численности Департамента ветеринарии Ульяновской области и учреждений ветеринарии</w:t>
            </w:r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hyperlink r:id="rId3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"Приложение N 3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государственной программе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ПЕРЕЧЕНЬ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МЕРОПРИЯТИЙ ГОСУДАРСТВЕННОЙ ПРОГРАММЫ УЛЬЯНОВСКОЙ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ОБЛАСТИ "РАЗВИТИЕ ГОСУДАРСТВЕННОЙ ВЕТЕРИНАРНОЙ СЛУЖБЫ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УЛЬЯНОВСКОЙ ОБЛАСТИ В 2014 - 2018 ГОДАХ"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2040"/>
        <w:gridCol w:w="1440"/>
        <w:gridCol w:w="1560"/>
        <w:gridCol w:w="1320"/>
        <w:gridCol w:w="1320"/>
        <w:gridCol w:w="1316"/>
        <w:gridCol w:w="1384"/>
        <w:gridCol w:w="1400"/>
        <w:gridCol w:w="1324"/>
      </w:tblGrid>
      <w:tr w:rsidR="00F251EA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Ответственные исполнители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Источники ресурсного обеспечения</w:t>
            </w:r>
          </w:p>
        </w:tc>
        <w:tc>
          <w:tcPr>
            <w:tcW w:w="8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Финансирование мероприятий по годам, тыс. руб.</w:t>
            </w:r>
          </w:p>
        </w:tc>
      </w:tr>
      <w:tr w:rsidR="00F251EA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областных государственных бюджетных учреждений государственной ветеринарной службы Ульяновской области (далее - </w:t>
            </w:r>
            <w:r>
              <w:rPr>
                <w:rFonts w:ascii="Calibri" w:hAnsi="Calibri" w:cs="Calibri"/>
              </w:rPr>
              <w:lastRenderedPageBreak/>
              <w:t>учреждение ветеринарии) вакцинами, диагностическими наборами, питательными средами, химическими реактивами, дезинфицирующими средствами, химической лабораторной посудой, ветеринарными инструментами для проведения противоэпизоотических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21029,3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3829,3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3300,0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учреждений ветеринарии товарами ветеринарного назначения для проведения лабораторно-диагностических испытаний пищевого и технического сырья, продуктов питания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9440,0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1500,0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1300,0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3740,0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материально-технической базы учреждений ветеринарии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30570,7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4670,7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3900,0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текущего ремонта помещений, занимаемых учреждениями ветеринарии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"Павловская районная станция по борьбе с болезнями животных"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"Ульяновская районная станция по борьбе с болезнями животных"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4.3.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</w:t>
            </w:r>
            <w:proofErr w:type="spellStart"/>
            <w:r>
              <w:rPr>
                <w:rFonts w:ascii="Calibri" w:hAnsi="Calibri" w:cs="Calibri"/>
              </w:rPr>
              <w:t>Инзенская</w:t>
            </w:r>
            <w:proofErr w:type="spellEnd"/>
            <w:r>
              <w:rPr>
                <w:rFonts w:ascii="Calibri" w:hAnsi="Calibri" w:cs="Calibri"/>
              </w:rPr>
              <w:t xml:space="preserve"> районная станция по борьбе с болезнями животных"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4.4.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</w:t>
            </w:r>
            <w:proofErr w:type="spellStart"/>
            <w:r>
              <w:rPr>
                <w:rFonts w:ascii="Calibri" w:hAnsi="Calibri" w:cs="Calibri"/>
              </w:rPr>
              <w:t>Мелекесский</w:t>
            </w:r>
            <w:proofErr w:type="spellEnd"/>
            <w:r>
              <w:rPr>
                <w:rFonts w:ascii="Calibri" w:hAnsi="Calibri" w:cs="Calibri"/>
              </w:rPr>
              <w:t xml:space="preserve"> центр ветеринарной медицины им. С.Г. </w:t>
            </w:r>
            <w:proofErr w:type="spellStart"/>
            <w:r>
              <w:rPr>
                <w:rFonts w:ascii="Calibri" w:hAnsi="Calibri" w:cs="Calibri"/>
              </w:rPr>
              <w:lastRenderedPageBreak/>
              <w:t>Дырченкова</w:t>
            </w:r>
            <w:proofErr w:type="spellEnd"/>
            <w:r>
              <w:rPr>
                <w:rFonts w:ascii="Calibri" w:hAnsi="Calibri" w:cs="Calibri"/>
              </w:rPr>
              <w:t>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4.5.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</w:t>
            </w:r>
            <w:proofErr w:type="spellStart"/>
            <w:r>
              <w:rPr>
                <w:rFonts w:ascii="Calibri" w:hAnsi="Calibri" w:cs="Calibri"/>
              </w:rPr>
              <w:t>Старокулаткинская</w:t>
            </w:r>
            <w:proofErr w:type="spellEnd"/>
            <w:r>
              <w:rPr>
                <w:rFonts w:ascii="Calibri" w:hAnsi="Calibri" w:cs="Calibri"/>
              </w:rPr>
              <w:t xml:space="preserve"> районная станция по борьбе с болезнями животных"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4.6.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</w:t>
            </w:r>
            <w:proofErr w:type="spellStart"/>
            <w:r>
              <w:rPr>
                <w:rFonts w:ascii="Calibri" w:hAnsi="Calibri" w:cs="Calibri"/>
              </w:rPr>
              <w:t>Чердаклинская</w:t>
            </w:r>
            <w:proofErr w:type="spellEnd"/>
            <w:r>
              <w:rPr>
                <w:rFonts w:ascii="Calibri" w:hAnsi="Calibri" w:cs="Calibri"/>
              </w:rPr>
              <w:t xml:space="preserve"> районная станция по борьбе с болезнями животных"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4.7.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</w:t>
            </w:r>
            <w:proofErr w:type="spellStart"/>
            <w:r>
              <w:rPr>
                <w:rFonts w:ascii="Calibri" w:hAnsi="Calibri" w:cs="Calibri"/>
              </w:rPr>
              <w:t>Тереньгульская</w:t>
            </w:r>
            <w:proofErr w:type="spellEnd"/>
            <w:r>
              <w:rPr>
                <w:rFonts w:ascii="Calibri" w:hAnsi="Calibri" w:cs="Calibri"/>
              </w:rPr>
              <w:t xml:space="preserve"> районная станция по борьбе с болезнями животных"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4.8.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</w:t>
            </w:r>
            <w:proofErr w:type="spellStart"/>
            <w:r>
              <w:rPr>
                <w:rFonts w:ascii="Calibri" w:hAnsi="Calibri" w:cs="Calibri"/>
              </w:rPr>
              <w:t>Вешкаймская</w:t>
            </w:r>
            <w:proofErr w:type="spellEnd"/>
            <w:r>
              <w:rPr>
                <w:rFonts w:ascii="Calibri" w:hAnsi="Calibri" w:cs="Calibri"/>
              </w:rPr>
              <w:t xml:space="preserve"> районная станция по борьбе с болезнями животных"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</w:t>
            </w:r>
            <w:proofErr w:type="gramStart"/>
            <w:r>
              <w:rPr>
                <w:rFonts w:ascii="Calibri" w:hAnsi="Calibri" w:cs="Calibri"/>
              </w:rPr>
              <w:t xml:space="preserve">повышения квалификации специалистов государственной </w:t>
            </w:r>
            <w:r>
              <w:rPr>
                <w:rFonts w:ascii="Calibri" w:hAnsi="Calibri" w:cs="Calibri"/>
              </w:rPr>
              <w:lastRenderedPageBreak/>
              <w:t>ветеринарной службы Ульяновской области</w:t>
            </w:r>
            <w:proofErr w:type="gramEnd"/>
            <w:r>
              <w:rPr>
                <w:rFonts w:ascii="Calibri" w:hAnsi="Calibri" w:cs="Calibri"/>
              </w:rPr>
              <w:t xml:space="preserve"> посредством организации освоения ими соответствующих дополнительных профессиональных программ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областных соревнований профессионального мастерства среди специалистов в области ветеринарии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межрегиональных и международных конференций по вопросам ветеринарии на территории Ульяновской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Освещение результатов деятельности государственной </w:t>
            </w:r>
            <w:r>
              <w:rPr>
                <w:rFonts w:ascii="Calibri" w:hAnsi="Calibri" w:cs="Calibri"/>
              </w:rPr>
              <w:lastRenderedPageBreak/>
              <w:t>ветеринарной службы Ульяновской области в средствах массовой информации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500,0</w:t>
            </w:r>
          </w:p>
        </w:tc>
      </w:tr>
      <w:tr w:rsidR="00F251EA">
        <w:tc>
          <w:tcPr>
            <w:tcW w:w="13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Подпрограмма "Обеспечение реализации государственной программы Ульяновской области "Развитие государственной ветеринарной службы Ульяновской области в 2014 - 2018 годах"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учреждениям ветеринарии субсидий на финансовое обеспечение выполнения ими государственного задания на оказание государственных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 и учреждения ветеринарии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547850,4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135717,2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135717,2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135717,2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140698,8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деятельности Департамента ветеринарии Ульяновской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58176,4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14212,8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14670,3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14647,4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14645,9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предоставления работникам учреждений </w:t>
            </w:r>
            <w:r>
              <w:rPr>
                <w:rFonts w:ascii="Calibri" w:hAnsi="Calibri" w:cs="Calibri"/>
              </w:rPr>
              <w:lastRenderedPageBreak/>
              <w:t>ветеринарии, являющимся молодыми специалистами, мер социальной поддержки, установленных законодательством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Департамент ветеринарии Ульяновской области и </w:t>
            </w:r>
            <w:r>
              <w:rPr>
                <w:rFonts w:ascii="Calibri" w:hAnsi="Calibri" w:cs="Calibri"/>
              </w:rPr>
              <w:lastRenderedPageBreak/>
              <w:t>учреждения ветеринарии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Областной бюджет Ульяновской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3516,0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852,0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960,0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подпрограмме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609542,8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150782,0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151239,5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151216,6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156304,7</w:t>
            </w:r>
          </w:p>
        </w:tc>
      </w:tr>
      <w:tr w:rsidR="00F251E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государственной программе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676542,8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10000,0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160282,0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160239,5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159716,6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1EA" w:rsidRDefault="00F25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186304,7</w:t>
            </w:r>
          </w:p>
        </w:tc>
      </w:tr>
    </w:tbl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251EA" w:rsidRDefault="00F25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51EA" w:rsidRDefault="00F251E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810519" w:rsidRDefault="00810519"/>
    <w:sectPr w:rsidR="00810519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1EA"/>
    <w:rsid w:val="002D2556"/>
    <w:rsid w:val="00810519"/>
    <w:rsid w:val="00F2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98A7168426B396E3E6F6C3EA3C243387F90B0FE31B01105E052CA887E66962D4193CD8535CF435E0B3ECJ8d8H" TargetMode="External"/><Relationship Id="rId13" Type="http://schemas.openxmlformats.org/officeDocument/2006/relationships/hyperlink" Target="consultantplus://offline/ref=AD98A7168426B396E3E6F6C3EA3C243387F90B0FE31B01105E052CA887E66962D4193CD8535CF435E0B3EFJ8dDH" TargetMode="External"/><Relationship Id="rId18" Type="http://schemas.openxmlformats.org/officeDocument/2006/relationships/hyperlink" Target="consultantplus://offline/ref=AD98A7168426B396E3E6F6C3EA3C243387F90B0FE31B01105E052CA887E66962D4193CD8535CF435E0B2EDJ8dBH" TargetMode="External"/><Relationship Id="rId26" Type="http://schemas.openxmlformats.org/officeDocument/2006/relationships/hyperlink" Target="consultantplus://offline/ref=AD98A7168426B396E3E6F6C3EA3C243387F90B0FE31B01105E052CA887E66962D4193CD8535CF435E0B2E9J8dC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D98A7168426B396E3E6F6C3EA3C243387F90B0FE31B01105E052CA887E66962D4193CD8535CF435E0B1EEJ8d6H" TargetMode="External"/><Relationship Id="rId7" Type="http://schemas.openxmlformats.org/officeDocument/2006/relationships/hyperlink" Target="consultantplus://offline/ref=AD98A7168426B396E3E6F6C3EA3C243387F90B0FE31B01105E052CA887E66962D4193CD8535CF435E0B3ECJ8d9H" TargetMode="External"/><Relationship Id="rId12" Type="http://schemas.openxmlformats.org/officeDocument/2006/relationships/hyperlink" Target="consultantplus://offline/ref=AD98A7168426B396E3E6F6C3EA3C243387F90B0FE31B01105E052CA887E66962D4193CD8535CF435E0B3EFJ8dDH" TargetMode="External"/><Relationship Id="rId17" Type="http://schemas.openxmlformats.org/officeDocument/2006/relationships/hyperlink" Target="consultantplus://offline/ref=AD98A7168426B396E3E6F6C3EA3C243387F90B0FE31B01105E052CA887E66962D4193CD8535CF435E0B3E4J8dBH" TargetMode="External"/><Relationship Id="rId25" Type="http://schemas.openxmlformats.org/officeDocument/2006/relationships/hyperlink" Target="consultantplus://offline/ref=AD98A7168426B396E3E6F6C3EA3C243387F90B0FE31B01105E052CA887E66962D4193CD8535CF435E0B2E8J8dDH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98A7168426B396E3E6F6C3EA3C243387F90B0FE31B01105E052CA887E66962D4193CD8535CF435E0B3EAJ8dFH" TargetMode="External"/><Relationship Id="rId20" Type="http://schemas.openxmlformats.org/officeDocument/2006/relationships/hyperlink" Target="consultantplus://offline/ref=AD98A7168426B396E3E6F6C3EA3C243387F90B0FE31B01105E052CA887E66962D4193CD8535CF435E0B2EDJ8d9H" TargetMode="External"/><Relationship Id="rId29" Type="http://schemas.openxmlformats.org/officeDocument/2006/relationships/hyperlink" Target="consultantplus://offline/ref=AD98A7168426B396E3E6F6C3EA3C243387F90B0FE31B01105E052CA887E66962D4193CD8535CF435E0B2EBJ8d9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98A7168426B396E3E6F6C3EA3C243387F90B0FE31B01105E052CA887E66962D4193CD8535CF435E0B3ECJ8dDH" TargetMode="External"/><Relationship Id="rId11" Type="http://schemas.openxmlformats.org/officeDocument/2006/relationships/hyperlink" Target="consultantplus://offline/ref=AD98A7168426B396E3E6F6C3EA3C243387F90B0FE31B01105E052CA887E66962D4193CD8535CF435E0B3EFJ8dEH" TargetMode="External"/><Relationship Id="rId24" Type="http://schemas.openxmlformats.org/officeDocument/2006/relationships/hyperlink" Target="consultantplus://offline/ref=AD98A7168426B396E3E6F6C3EA3C243387F90B0FE31B01105E052CA887E66962D4193CD8535CF435E0B2E9J8d7H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AD98A7168426B396E3E6F6C3EA3C243387F90B0FE31B01105E052CA887E66962D4193CD8535CF435E0B3ECJ8dEH" TargetMode="External"/><Relationship Id="rId15" Type="http://schemas.openxmlformats.org/officeDocument/2006/relationships/hyperlink" Target="consultantplus://offline/ref=AD98A7168426B396E3E6F6C3EA3C243387F90B0FE31B01105E052CA887E66962D4193CD8535CF435E0B3EBJ8d6H" TargetMode="External"/><Relationship Id="rId23" Type="http://schemas.openxmlformats.org/officeDocument/2006/relationships/hyperlink" Target="consultantplus://offline/ref=AD98A7168426B396E3E6F6C3EA3C243387F90B0FE31B01105E052CA887E66962D4193CD8535CF435E0B2E9J8d8H" TargetMode="External"/><Relationship Id="rId28" Type="http://schemas.openxmlformats.org/officeDocument/2006/relationships/hyperlink" Target="consultantplus://offline/ref=AD98A7168426B396E3E6F6C3EA3C243387F90B0FE31B01105E052CA887E66962D4193CD8535CF435E0B1E8J8d7H" TargetMode="External"/><Relationship Id="rId10" Type="http://schemas.openxmlformats.org/officeDocument/2006/relationships/hyperlink" Target="consultantplus://offline/ref=AD98A7168426B396E3E6F6C3EA3C243387F90B0FE31B01105E052CA887E66962D4193CD8535CF435E0B1EFJ8d9H" TargetMode="External"/><Relationship Id="rId19" Type="http://schemas.openxmlformats.org/officeDocument/2006/relationships/hyperlink" Target="consultantplus://offline/ref=AD98A7168426B396E3E6F6C3EA3C243387F90B0FE31B01105E052CA887E66962D4193CD8535CF435E0B2EDJ8dAH" TargetMode="External"/><Relationship Id="rId31" Type="http://schemas.openxmlformats.org/officeDocument/2006/relationships/hyperlink" Target="consultantplus://offline/ref=AD98A7168426B396E3E6F6C3EA3C243387F90B0FE31B01105E052CA887E66962D4193CD8535CF435E0B1E5J8dE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D98A7168426B396E3E6F6C3EA3C243387F90B0FE31B01105E052CA887E66962D4193CD8535CF435E0B3ECJ8d7H" TargetMode="External"/><Relationship Id="rId14" Type="http://schemas.openxmlformats.org/officeDocument/2006/relationships/hyperlink" Target="consultantplus://offline/ref=AD98A7168426B396E3E6F6C3EA3C243387F90B0FE31B01105E052CA887E66962D4193CD8535CF435E0B3E8J8dAH" TargetMode="External"/><Relationship Id="rId22" Type="http://schemas.openxmlformats.org/officeDocument/2006/relationships/hyperlink" Target="consultantplus://offline/ref=AD98A7168426B396E3E6F6C3EA3C243387F90B0FE31B01105E052CA887E66962D4193CD8535CF435E0B2E9J8dCH" TargetMode="External"/><Relationship Id="rId27" Type="http://schemas.openxmlformats.org/officeDocument/2006/relationships/hyperlink" Target="consultantplus://offline/ref=AD98A7168426B396E3E6F6C3EA3C243387F90B0FE31B01105E052CA887E66962D4193CD8535CF435E0B1E9J8d7H" TargetMode="External"/><Relationship Id="rId30" Type="http://schemas.openxmlformats.org/officeDocument/2006/relationships/hyperlink" Target="consultantplus://offline/ref=AD98A7168426B396E3E6F6C3EA3C243387F90B0FE31B01105E052CA887E66962D4193CD8535CF435E0B2EAJ8d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6425</Words>
  <Characters>36624</Characters>
  <Application>Microsoft Office Word</Application>
  <DocSecurity>0</DocSecurity>
  <Lines>305</Lines>
  <Paragraphs>85</Paragraphs>
  <ScaleCrop>false</ScaleCrop>
  <Company/>
  <LinksUpToDate>false</LinksUpToDate>
  <CharactersWithSpaces>42964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2014-10-23T07:29:00Z</dcterms:created>
  <dcterms:modified xsi:type="dcterms:W3CDTF">2014-10-23T07:29:00Z</dcterms:modified>
</cp:coreProperties>
</file>